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5140, Performed Date: 29/5/2017 17:04</w:t>
      </w:r>
    </w:p>
    <w:p>
      <w:pPr>
        <w:pStyle w:val="Heading2"/>
      </w:pPr>
      <w:r>
        <w:t>Raw Radiology Report Extracted</w:t>
      </w:r>
    </w:p>
    <w:p>
      <w:r>
        <w:t>Visit Number: 07e60267e349e0fdfde6109ba16688d9fdd932f714cc01f0a27eff325ada5750</w:t>
      </w:r>
    </w:p>
    <w:p>
      <w:r>
        <w:t>Masked_PatientID: 5140</w:t>
      </w:r>
    </w:p>
    <w:p>
      <w:r>
        <w:t>Order ID: 9023703c63ccc8f96c73f43ec6632fde3b9af7992c54fa154aec3cf2cefbb8cf</w:t>
      </w:r>
    </w:p>
    <w:p>
      <w:r>
        <w:t>Order Name: Chest X-ray, Erect</w:t>
      </w:r>
    </w:p>
    <w:p>
      <w:r>
        <w:t>Result Item Code: CHE-ER</w:t>
      </w:r>
    </w:p>
    <w:p>
      <w:r>
        <w:t>Performed Date Time: 29/5/2017 17:04</w:t>
      </w:r>
    </w:p>
    <w:p>
      <w:r>
        <w:t>Line Num: 1</w:t>
      </w:r>
    </w:p>
    <w:p>
      <w:r>
        <w:t>Text:       HISTORY hypotension REPORT  Prior chest radiograph dated 14/04/2016 was reviewed. The patient is rotated.  The heart size is normal.  No consolidation or pleural effusion  is seen.  Stable focal patchy opacity in the left lower zone could be due to atelectasis  or scarring. Thoracic dextroscoliosis is noted.   Known / Minor  Finalised by: &lt;DOCTOR&gt;</w:t>
      </w:r>
    </w:p>
    <w:p>
      <w:r>
        <w:t>Accession Number: 6fef485fa690a8ed5a005ce605ac9386fef69ef00d8013ef6cc9297451297327</w:t>
      </w:r>
    </w:p>
    <w:p>
      <w:r>
        <w:t>Updated Date Time: 30/5/2017 9:46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