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5164, Performed Date: 10/11/2018 17:51</w:t>
      </w:r>
    </w:p>
    <w:p>
      <w:pPr>
        <w:pStyle w:val="Heading2"/>
      </w:pPr>
      <w:r>
        <w:t>Raw Radiology Report Extracted</w:t>
      </w:r>
    </w:p>
    <w:p>
      <w:r>
        <w:t>Visit Number: a96721857191a9f57d972a1e9dfa79f0ec3fb50544767ae46279dc0323520d6f</w:t>
      </w:r>
    </w:p>
    <w:p>
      <w:r>
        <w:t>Masked_PatientID: 5164</w:t>
      </w:r>
    </w:p>
    <w:p>
      <w:r>
        <w:t>Order ID: d899482ffccda69315ba86815527e916601c72665fffc95280b1077796d173e4</w:t>
      </w:r>
    </w:p>
    <w:p>
      <w:r>
        <w:t>Order Name: Chest X-ray</w:t>
      </w:r>
    </w:p>
    <w:p>
      <w:r>
        <w:t>Result Item Code: CHE-NOV</w:t>
      </w:r>
    </w:p>
    <w:p>
      <w:r>
        <w:t>Performed Date Time: 10/11/2018 17:51</w:t>
      </w:r>
    </w:p>
    <w:p>
      <w:r>
        <w:t>Line Num: 1</w:t>
      </w:r>
    </w:p>
    <w:p>
      <w:r>
        <w:t>Text:       HISTORY wheezing REPORT The lungs are clear. No pleural effusion or pneumothorax is detected.  The cardiomediastinal outline is unremarkable.  Aorta is mildly unfolded.   Known / Minor Finalised by: &lt;DOCTOR&gt;</w:t>
      </w:r>
    </w:p>
    <w:p>
      <w:r>
        <w:t>Accession Number: 8b207e19a3b6d36d4a5ff7aa52491e38e02bb044646ff517bd0e2ea14059ec4a</w:t>
      </w:r>
    </w:p>
    <w:p>
      <w:r>
        <w:t>Updated Date Time: 11/11/2018 12:36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