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5164, Performed Date: 15/4/2017 9:39</w:t>
      </w:r>
    </w:p>
    <w:p>
      <w:pPr>
        <w:pStyle w:val="Heading2"/>
      </w:pPr>
      <w:r>
        <w:t>Raw Radiology Report Extracted</w:t>
      </w:r>
    </w:p>
    <w:p>
      <w:r>
        <w:t>Visit Number: fa6f651ef445bca9b4b658247a8a66de0314f9b2fe60209ccabdfe50b82a00ff</w:t>
      </w:r>
    </w:p>
    <w:p>
      <w:r>
        <w:t>Masked_PatientID: 5164</w:t>
      </w:r>
    </w:p>
    <w:p>
      <w:r>
        <w:t>Order ID: 7343eac8dfe06ff0dee3f02f61f002c44124f2fd893b0923cc07743911f26d60</w:t>
      </w:r>
    </w:p>
    <w:p>
      <w:r>
        <w:t>Order Name: Chest X-ray, Erect</w:t>
      </w:r>
    </w:p>
    <w:p>
      <w:r>
        <w:t>Result Item Code: CHE-ER</w:t>
      </w:r>
    </w:p>
    <w:p>
      <w:r>
        <w:t>Performed Date Time: 15/4/2017 9:39</w:t>
      </w:r>
    </w:p>
    <w:p>
      <w:r>
        <w:t>Line Num: 1</w:t>
      </w:r>
    </w:p>
    <w:p>
      <w:r>
        <w:t>Text:       HISTORY NSTEMI, APO (resolving) REPORT  Comparison was done with prior radiograph dated 12/04/2017. The cardiac size is not overtly enlarged.  Bilateral small pleural effusions with  adjacent atelectasis remains unchanged.   May need further action Finalised by: &lt;DOCTOR&gt;</w:t>
      </w:r>
    </w:p>
    <w:p>
      <w:r>
        <w:t>Accession Number: c4bb9b337d7b263b04f71ff6fd910df7cf8e7891dd7f5c3b1019bfe18a563338</w:t>
      </w:r>
    </w:p>
    <w:p>
      <w:r>
        <w:t>Updated Date Time: 16/4/2017 10:23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