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5210, Performed Date: 17/1/2016 1:31</w:t>
      </w:r>
    </w:p>
    <w:p>
      <w:pPr>
        <w:pStyle w:val="Heading2"/>
      </w:pPr>
      <w:r>
        <w:t>Raw Radiology Report Extracted</w:t>
      </w:r>
    </w:p>
    <w:p>
      <w:r>
        <w:t>Visit Number: c605895ec94b6cdffe1a936200e5d97a16c35ed2158a83cf43ae1153c1bc74f9</w:t>
      </w:r>
    </w:p>
    <w:p>
      <w:r>
        <w:t>Masked_PatientID: 5210</w:t>
      </w:r>
    </w:p>
    <w:p>
      <w:r>
        <w:t>Order ID: bfba0bf0dde6a6ba93e5abb6df85cfe15840b439ee54ba3afbc6f87ca178e68c</w:t>
      </w:r>
    </w:p>
    <w:p>
      <w:r>
        <w:t>Order Name: Chest X-ray</w:t>
      </w:r>
    </w:p>
    <w:p>
      <w:r>
        <w:t>Result Item Code: CHE-NOV</w:t>
      </w:r>
    </w:p>
    <w:p>
      <w:r>
        <w:t>Performed Date Time: 17/1/2016 1:31</w:t>
      </w:r>
    </w:p>
    <w:p>
      <w:r>
        <w:t>Line Num: 1</w:t>
      </w:r>
    </w:p>
    <w:p>
      <w:r>
        <w:t>Text:       HISTORY Sepsis TRO pneumonia REPORT  The heart shadow is normal in size.  No active lung lesion is seen.   Normal Finalised by: &lt;DOCTOR&gt;</w:t>
      </w:r>
    </w:p>
    <w:p>
      <w:r>
        <w:t>Accession Number: 5b4a389c9568c4cbd65bf765ebbb61a128d70bb0fc17d49306b6ee7b046172bb</w:t>
      </w:r>
    </w:p>
    <w:p>
      <w:r>
        <w:t>Updated Date Time: 18/1/2016 13:06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