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5210, Performed Date: 20/5/2018 1:20</w:t>
      </w:r>
    </w:p>
    <w:p>
      <w:pPr>
        <w:pStyle w:val="Heading2"/>
      </w:pPr>
      <w:r>
        <w:t>Raw Radiology Report Extracted</w:t>
      </w:r>
    </w:p>
    <w:p>
      <w:r>
        <w:t>Visit Number: 948ec5fc3c9d30171925ce7ca685515547766c07eed831046e783be3b86fc4a5</w:t>
      </w:r>
    </w:p>
    <w:p>
      <w:r>
        <w:t>Masked_PatientID: 5210</w:t>
      </w:r>
    </w:p>
    <w:p>
      <w:r>
        <w:t>Order ID: 6c14066e852f49a7359538a8fc012659b8296998a7ea7618d10d6af3333b0e06</w:t>
      </w:r>
    </w:p>
    <w:p>
      <w:r>
        <w:t>Order Name: Chest X-ray</w:t>
      </w:r>
    </w:p>
    <w:p>
      <w:r>
        <w:t>Result Item Code: CHE-NOV</w:t>
      </w:r>
    </w:p>
    <w:p>
      <w:r>
        <w:t>Performed Date Time: 20/5/2018 1:20</w:t>
      </w:r>
    </w:p>
    <w:p>
      <w:r>
        <w:t>Line Num: 1</w:t>
      </w:r>
    </w:p>
    <w:p>
      <w:r>
        <w:t>Text:       HISTORY lethargy REPORT The chest radiograph of 12 April 2080 and CT study of 10 April 2018 were reviewed. The extensive air-space opacities in the right lung, shows interval improvement,  especially at the right lower zone, though there is still a persistent opacification  of the right upper –mid zone which now appears more dense and homogeneous ? loculated  effusion. There is a sliver of fluid along the minor fissure. There is mild right lung volume loss with ipsilateral mediastinal shift, which could  be due to the post-inflammatory change and partly contributed by patient rotation.  Minimal peripheral septal thickening is seen in the left lower zone. Otherwise, the  left lung is relatively clear.   The heart is not enlarged.   May need further action Finalised by: &lt;DOCTOR&gt;</w:t>
      </w:r>
    </w:p>
    <w:p>
      <w:r>
        <w:t>Accession Number: 6525b21ea3916a4d5168d326c495825281b52b1c11c7612e9f65cc4aa9b874d4</w:t>
      </w:r>
    </w:p>
    <w:p>
      <w:r>
        <w:t>Updated Date Time: 20/5/2018 15:59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