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5221, Performed Date: 06/9/2015 18:28</w:t>
      </w:r>
    </w:p>
    <w:p>
      <w:pPr>
        <w:pStyle w:val="Heading2"/>
      </w:pPr>
      <w:r>
        <w:t>Raw Radiology Report Extracted</w:t>
      </w:r>
    </w:p>
    <w:p>
      <w:r>
        <w:t>Visit Number: c7955975d994c79203b4d43a96ce41114c8e7b81ad9f9a8847dc2830cd14011f</w:t>
      </w:r>
    </w:p>
    <w:p>
      <w:r>
        <w:t>Masked_PatientID: 5221</w:t>
      </w:r>
    </w:p>
    <w:p>
      <w:r>
        <w:t>Order ID: dbca0d23e8a76187e6aed26ed28fef1b6e8801f086e5d8ea11bc2100351a2605</w:t>
      </w:r>
    </w:p>
    <w:p>
      <w:r>
        <w:t>Order Name: Chest X-ray, Erect</w:t>
      </w:r>
    </w:p>
    <w:p>
      <w:r>
        <w:t>Result Item Code: CHE-ER</w:t>
      </w:r>
    </w:p>
    <w:p>
      <w:r>
        <w:t>Performed Date Time: 06/9/2015 18:28</w:t>
      </w:r>
    </w:p>
    <w:p>
      <w:r>
        <w:t>Line Num: 1</w:t>
      </w:r>
    </w:p>
    <w:p>
      <w:r>
        <w:t>Text:       HISTORY chest pain REPORT The heart is not enlarged.  The lungs are clear. Old healed left 9th rib fracture.   Known / Minor  Finalised by: &lt;DOCTOR&gt;</w:t>
      </w:r>
    </w:p>
    <w:p>
      <w:r>
        <w:t>Accession Number: 8d90fb6bb7086053f61df9faaa8bf225e3901b4915d57f383fe371bef8cbf305</w:t>
      </w:r>
    </w:p>
    <w:p>
      <w:r>
        <w:t>Updated Date Time: 07/9/2015 15:59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