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5221, Performed Date: 17/3/2020 16:20</w:t>
      </w:r>
    </w:p>
    <w:p>
      <w:pPr>
        <w:pStyle w:val="Heading2"/>
      </w:pPr>
      <w:r>
        <w:t>Raw Radiology Report Extracted</w:t>
      </w:r>
    </w:p>
    <w:p>
      <w:r>
        <w:t>Visit Number: d6fb467bea9066310f3a2d5621e83f3d41340c889eebebcb5db0c6f80f2b075d</w:t>
      </w:r>
    </w:p>
    <w:p>
      <w:r>
        <w:t>Masked_PatientID: 5221</w:t>
      </w:r>
    </w:p>
    <w:p>
      <w:r>
        <w:t>Order ID: 28217e2b7c21911e20f09dfca74a7d715e6520e603a57c5702c7ce6795d74b61</w:t>
      </w:r>
    </w:p>
    <w:p>
      <w:r>
        <w:t>Order Name: Chest X-ray</w:t>
      </w:r>
    </w:p>
    <w:p>
      <w:r>
        <w:t>Result Item Code: CHE-NOV</w:t>
      </w:r>
    </w:p>
    <w:p>
      <w:r>
        <w:t>Performed Date Time: 17/3/2020 16:20</w:t>
      </w:r>
    </w:p>
    <w:p>
      <w:r>
        <w:t>Line Num: 1</w:t>
      </w:r>
    </w:p>
    <w:p>
      <w:r>
        <w:t>Text: HISTORY  Cough with sputum REPORT Comparison is made with the previous study of 2/5/2018.  The heart size and mediastinal configuration are normal.  No active lung lesion is seen. Report Indicator: Normal Finalised by: &lt;DOCTOR&gt;</w:t>
      </w:r>
    </w:p>
    <w:p>
      <w:r>
        <w:t>Accession Number: e7173091040e6c87b267dd81eccc22dd44fb6929d223b86fcf5fd98f459e985b</w:t>
      </w:r>
    </w:p>
    <w:p>
      <w:r>
        <w:t>Updated Date Time: 17/3/2020 17:26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