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5241, Performed Date: 27/4/2015 18:25</w:t>
      </w:r>
    </w:p>
    <w:p>
      <w:pPr>
        <w:pStyle w:val="Heading2"/>
      </w:pPr>
      <w:r>
        <w:t>Raw Radiology Report Extracted</w:t>
      </w:r>
    </w:p>
    <w:p>
      <w:r>
        <w:t>Visit Number: 609377cbf2f2a3c10ff25d3fcb2f9788177cb6c3d43d282127e4d687b4a16497</w:t>
      </w:r>
    </w:p>
    <w:p>
      <w:r>
        <w:t>Masked_PatientID: 5241</w:t>
      </w:r>
    </w:p>
    <w:p>
      <w:r>
        <w:t>Order ID: 4a51a94ecf42fb8f85862b364043ba8bbc11a1cf47c1fedcd7adb9b3d3dad85e</w:t>
      </w:r>
    </w:p>
    <w:p>
      <w:r>
        <w:t>Order Name: Chest X-ray</w:t>
      </w:r>
    </w:p>
    <w:p>
      <w:r>
        <w:t>Result Item Code: CHE-NOV</w:t>
      </w:r>
    </w:p>
    <w:p>
      <w:r>
        <w:t>Performed Date Time: 27/4/2015 18:25</w:t>
      </w:r>
    </w:p>
    <w:p>
      <w:r>
        <w:t>Line Num: 1</w:t>
      </w:r>
    </w:p>
    <w:p>
      <w:r>
        <w:t>Text:       HISTORY DLBCL with NSTEMI, TRO fluid overload REPORT There is suboptimal inspiratory effort. It is difficult to assess the heart size and lung bases. There are small pleural effusions.  Airspace shadowing seen in the lower zones bilaterally.   Pulmonary venous congestion is present.  Findings suggest fluid overload   Known / Minor  Finalised by: &lt;DOCTOR&gt;</w:t>
      </w:r>
    </w:p>
    <w:p>
      <w:r>
        <w:t>Accession Number: 02e45af894c3de825d2ea5287cd7be3c25114f6b8eceaf810d3b8daf014a33b6</w:t>
      </w:r>
    </w:p>
    <w:p>
      <w:r>
        <w:t>Updated Date Time: 28/4/2015 18:33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