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16/6/2018 11:41</w:t>
      </w:r>
    </w:p>
    <w:p>
      <w:pPr>
        <w:pStyle w:val="Heading2"/>
      </w:pPr>
      <w:r>
        <w:t>Raw Radiology Report Extracted</w:t>
      </w:r>
    </w:p>
    <w:p>
      <w:r>
        <w:t>Visit Number: c5940eb8c2364da4d1adfe72f6a0dbd8941d7c8bebcbeccbd4037a94a4cd682d</w:t>
      </w:r>
    </w:p>
    <w:p>
      <w:r>
        <w:t>Masked_PatientID: 5282</w:t>
      </w:r>
    </w:p>
    <w:p>
      <w:r>
        <w:t>Order ID: 07ea02105dd812763373a9f5bb52b0096f5f447c3f7d50ece1966009cd29f7c3</w:t>
      </w:r>
    </w:p>
    <w:p>
      <w:r>
        <w:t>Order Name: Chest X-ray</w:t>
      </w:r>
    </w:p>
    <w:p>
      <w:r>
        <w:t>Result Item Code: CHE-NOV</w:t>
      </w:r>
    </w:p>
    <w:p>
      <w:r>
        <w:t>Performed Date Time: 16/6/2018 11:41</w:t>
      </w:r>
    </w:p>
    <w:p>
      <w:r>
        <w:t>Line Num: 1</w:t>
      </w:r>
    </w:p>
    <w:p>
      <w:r>
        <w:t>Text:       HISTORY hypotension episode, b/g ccf REPORT  Comparison was done with prior radiograph dated 08/06/2018.  The patchy consolidation noted in the right mid and lower zone with right pleural  effusion is unchanged since the prior study.  Small left pleural effusion is unchanged.   There is cardiomegaly.  Marked thoracolumbar lumbar scoliosis noted.  Feeding tube  is noted below the left hemidiaphragm.   May need further action Finalised by: &lt;DOCTOR&gt;</w:t>
      </w:r>
    </w:p>
    <w:p>
      <w:r>
        <w:t>Accession Number: 085c649830a7ac9083c990c640d44fd63d585e1f271d8143b699e01fe963e7f2</w:t>
      </w:r>
    </w:p>
    <w:p>
      <w:r>
        <w:t>Updated Date Time: 17/6/2018 10:04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