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5282, Performed Date: 23/5/2018 18:01</w:t>
      </w:r>
    </w:p>
    <w:p>
      <w:pPr>
        <w:pStyle w:val="Heading2"/>
      </w:pPr>
      <w:r>
        <w:t>Raw Radiology Report Extracted</w:t>
      </w:r>
    </w:p>
    <w:p>
      <w:r>
        <w:t>Visit Number: c5940eb8c2364da4d1adfe72f6a0dbd8941d7c8bebcbeccbd4037a94a4cd682d</w:t>
      </w:r>
    </w:p>
    <w:p>
      <w:r>
        <w:t>Masked_PatientID: 5282</w:t>
      </w:r>
    </w:p>
    <w:p>
      <w:r>
        <w:t>Order ID: a9a0d7ff7664f960ee1dcecfa1d9900ba3c217ab8caacca87088f8f49b28f3e4</w:t>
      </w:r>
    </w:p>
    <w:p>
      <w:r>
        <w:t>Order Name: CT Chest or Thorax</w:t>
      </w:r>
    </w:p>
    <w:p>
      <w:r>
        <w:t>Result Item Code: CTCHE</w:t>
      </w:r>
    </w:p>
    <w:p>
      <w:r>
        <w:t>Performed Date Time: 23/5/2018 18:01</w:t>
      </w:r>
    </w:p>
    <w:p>
      <w:r>
        <w:t>Line Num: 1</w:t>
      </w:r>
    </w:p>
    <w:p>
      <w:r>
        <w:t>Text:       HISTORY R lower zone bronchiectasis with loculated R pleural effusion Without contrast as evidence of AKI TECHNIQUE Scans acquired as per department protocol. Intravenous contrast:Nil  FINDINGS  The study is limited due to lack of intravenous contrast.  Bilateral small pleural effusions with underlying atelectasis /consolidation is noted.  Minimal loculation is noted in the right minor fissure. There is cardiomegaly.   The trachea and main bronchi are patent.  No evidence of significantly enlarged  mediastinal, hilar, axillary or supraclavicular lymphadenopathy.  The mediastinal  vasculature appears unremarkable on this noncontrast study.   No other suspicious pulmonary mass or nodules. Marked thoraco-lumbar scoliosis is  noted.  The visualised upper abdominal viscera appear unremarkable on this non-contrast  study. CONCLUSION  -Bilateral pleural effusions with underlying atelectasis /consolidation. Minimal  loculation is noted in the rightminor fissure.   May need further action Reported by: &lt;DOCTOR&gt;</w:t>
      </w:r>
    </w:p>
    <w:p>
      <w:r>
        <w:t>Accession Number: e2de97559cd5cbf408eedfe1ff62a558d32e83470c55c6cdcf1542b0ac22b28f</w:t>
      </w:r>
    </w:p>
    <w:p>
      <w:r>
        <w:t>Updated Date Time: 24/5/2018 10:21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