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5305, Performed Date: 30/4/2016 16:00</w:t>
      </w:r>
    </w:p>
    <w:p>
      <w:pPr>
        <w:pStyle w:val="Heading2"/>
      </w:pPr>
      <w:r>
        <w:t>Raw Radiology Report Extracted</w:t>
      </w:r>
    </w:p>
    <w:p>
      <w:r>
        <w:t>Visit Number: bc4edcfc1cc2915f524b94cc5da12ebd0085d8d303c4f8b143c5e3784111416d</w:t>
      </w:r>
    </w:p>
    <w:p>
      <w:r>
        <w:t>Masked_PatientID: 5305</w:t>
      </w:r>
    </w:p>
    <w:p>
      <w:r>
        <w:t>Order ID: b76fd32cd0a73e926185a95a861ef9e5ecc19fb09ef8ce98cda54ec5a6f1accd</w:t>
      </w:r>
    </w:p>
    <w:p>
      <w:r>
        <w:t>Order Name: Chest X-ray, Erect</w:t>
      </w:r>
    </w:p>
    <w:p>
      <w:r>
        <w:t>Result Item Code: CHE-ER</w:t>
      </w:r>
    </w:p>
    <w:p>
      <w:r>
        <w:t>Performed Date Time: 30/4/2016 16:00</w:t>
      </w:r>
    </w:p>
    <w:p>
      <w:r>
        <w:t>Line Num: 1</w:t>
      </w:r>
    </w:p>
    <w:p>
      <w:r>
        <w:t>Text:       HISTORY 25% burns REPORT The heart size is normal. No active lung lesion is noted. The tip of the right CVP  line is over the SVC. The tip of the endotracheal tube is in a satisfactory position  relative to the bifurcation. The tip of the naso gastric tube is folded backwards  and projected over the proximal stomach.   Known / Minor  Finalised by: &lt;DOCTOR&gt;</w:t>
      </w:r>
    </w:p>
    <w:p>
      <w:r>
        <w:t>Accession Number: dfccbe6c8d032e77df7f68e1d949944cc779597f5f6914f02a7652b053ef911b</w:t>
      </w:r>
    </w:p>
    <w:p>
      <w:r>
        <w:t>Updated Date Time: 03/5/2016 6:57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