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5310, Performed Date: 02/5/2019 12:26</w:t>
      </w:r>
    </w:p>
    <w:p>
      <w:pPr>
        <w:pStyle w:val="Heading2"/>
      </w:pPr>
      <w:r>
        <w:t>Raw Radiology Report Extracted</w:t>
      </w:r>
    </w:p>
    <w:p>
      <w:r>
        <w:t>Visit Number: 00729ab7921673957683518b8fd6cb6d484961a904f043d9a876247443e90130</w:t>
      </w:r>
    </w:p>
    <w:p>
      <w:r>
        <w:t>Masked_PatientID: 5310</w:t>
      </w:r>
    </w:p>
    <w:p>
      <w:r>
        <w:t>Order ID: d22586c64b7baf17d178d217bb285c9806dbd1b86f67f0818a993389574730a7</w:t>
      </w:r>
    </w:p>
    <w:p>
      <w:r>
        <w:t>Order Name: Chest X-ray, Erect</w:t>
      </w:r>
    </w:p>
    <w:p>
      <w:r>
        <w:t>Result Item Code: CHE-ER</w:t>
      </w:r>
    </w:p>
    <w:p>
      <w:r>
        <w:t>Performed Date Time: 02/5/2019 12:26</w:t>
      </w:r>
    </w:p>
    <w:p>
      <w:r>
        <w:t>Line Num: 1</w:t>
      </w:r>
    </w:p>
    <w:p>
      <w:r>
        <w:t>Text: HISTORY  loss of weight. ?why REPORT No previous comparison studies. Post sternotomy status. Prosthetic valves in situ. There is mild cardiomegaly and  prominent central pulmonary vasculature. Bilateral small pleural effusions are present.  No consolidation. Report Indicator: Known \ Minor Finalised by: &lt;DOCTOR&gt;</w:t>
      </w:r>
    </w:p>
    <w:p>
      <w:r>
        <w:t>Accession Number: b1f88540fa6d4787fb4e99130788d9f2c96ad24eb3bc02ee9ddc1a10141f7541</w:t>
      </w:r>
    </w:p>
    <w:p>
      <w:r>
        <w:t>Updated Date Time: 02/5/2019 15:00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