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5313, Performed Date: 06/2/2017 10:13</w:t>
      </w:r>
    </w:p>
    <w:p>
      <w:pPr>
        <w:pStyle w:val="Heading2"/>
      </w:pPr>
      <w:r>
        <w:t>Raw Radiology Report Extracted</w:t>
      </w:r>
    </w:p>
    <w:p>
      <w:r>
        <w:t>Visit Number: ce1848d50c4d2fa48481c345d0a994b70fd4a617275a56a6015a7d7bd2c55517</w:t>
      </w:r>
    </w:p>
    <w:p>
      <w:r>
        <w:t>Masked_PatientID: 5313</w:t>
      </w:r>
    </w:p>
    <w:p>
      <w:r>
        <w:t>Order ID: 9d2e5fe0025e21f3efdf88630de37fc76ddacea85bd13c8115bd29c5eb9963ad</w:t>
      </w:r>
    </w:p>
    <w:p>
      <w:r>
        <w:t>Order Name: Chest X-ray</w:t>
      </w:r>
    </w:p>
    <w:p>
      <w:r>
        <w:t>Result Item Code: CHE-NOV</w:t>
      </w:r>
    </w:p>
    <w:p>
      <w:r>
        <w:t>Performed Date Time: 06/2/2017 10:13</w:t>
      </w:r>
    </w:p>
    <w:p>
      <w:r>
        <w:t>Line Num: 1</w:t>
      </w:r>
    </w:p>
    <w:p>
      <w:r>
        <w:t>Text:       HISTORY Renal Transplant Patient REPORT CHEST The cardiac shadow is enlarged. The CT ratio measures 17/32. No active lung lesion.     Known / Minor  Finalised by: &lt;DOCTOR&gt;</w:t>
      </w:r>
    </w:p>
    <w:p>
      <w:r>
        <w:t>Accession Number: 12e7d600c2b13a5edf00be093b993ad736fafc105d3a599f701774115a6b8202</w:t>
      </w:r>
    </w:p>
    <w:p>
      <w:r>
        <w:t>Updated Date Time: 06/2/2017 10:29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