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5361, Performed Date: 22/12/2020 9:39</w:t>
      </w:r>
    </w:p>
    <w:p>
      <w:pPr>
        <w:pStyle w:val="Heading2"/>
      </w:pPr>
      <w:r>
        <w:t>Raw Radiology Report Extracted</w:t>
      </w:r>
    </w:p>
    <w:p>
      <w:r>
        <w:t>Visit Number: acc800bb49e864156c71b40d17634324e9a0160049d52132016b3c038469d22a</w:t>
      </w:r>
    </w:p>
    <w:p>
      <w:r>
        <w:t>Masked_PatientID: 5361</w:t>
      </w:r>
    </w:p>
    <w:p>
      <w:r>
        <w:t>Order ID: 8ecdcf31fe825f649bba49f7dd820aa1ca8324603c8b22f192faad8a2cf66b4c</w:t>
      </w:r>
    </w:p>
    <w:p>
      <w:r>
        <w:t>Order Name: Chest X-ray</w:t>
      </w:r>
    </w:p>
    <w:p>
      <w:r>
        <w:t>Result Item Code: CHE-NOV</w:t>
      </w:r>
    </w:p>
    <w:p>
      <w:r>
        <w:t>Performed Date Time: 22/12/2020 9:39</w:t>
      </w:r>
    </w:p>
    <w:p>
      <w:r>
        <w:t>Line Num: 1</w:t>
      </w:r>
    </w:p>
    <w:p>
      <w:r>
        <w:t>Text: HISTORY  admission cxr - left acute limb ischemia REPORT Comparison:  23 November 2020. Portable AP sitting image. Interval new right central venous line noted in position. Right lower zone consolidation extending to the perihilar region noted. Right perihilar  mass not excluded. There are also minor but less severe similar changes in the left  perihilar region. Heart size cannot be accurately assessed. Report Indicator: May need further action Finalised by: &lt;DOCTOR&gt;</w:t>
      </w:r>
    </w:p>
    <w:p>
      <w:r>
        <w:t>Accession Number: 1fa5f874a136e49f20b5e5926c8e721cf006e7e044bba42ee8f55bd9c500d7c1</w:t>
      </w:r>
    </w:p>
    <w:p>
      <w:r>
        <w:t>Updated Date Time: 23/12/2020 10:09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