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5387, Performed Date: 22/1/2018 14:12</w:t>
      </w:r>
    </w:p>
    <w:p>
      <w:pPr>
        <w:pStyle w:val="Heading2"/>
      </w:pPr>
      <w:r>
        <w:t>Raw Radiology Report Extracted</w:t>
      </w:r>
    </w:p>
    <w:p>
      <w:r>
        <w:t>Visit Number: 69c62653ba5a9b8528a2bbd0336b996546056f122f321386511e2e4b24161b69</w:t>
      </w:r>
    </w:p>
    <w:p>
      <w:r>
        <w:t>Masked_PatientID: 5387</w:t>
      </w:r>
    </w:p>
    <w:p>
      <w:r>
        <w:t>Order ID: f36733c5353d9198b00e1697733a74ce430c07c9a23b4b590546288847315ae2</w:t>
      </w:r>
    </w:p>
    <w:p>
      <w:r>
        <w:t>Order Name: Chest X-ray</w:t>
      </w:r>
    </w:p>
    <w:p>
      <w:r>
        <w:t>Result Item Code: CHE-NOV</w:t>
      </w:r>
    </w:p>
    <w:p>
      <w:r>
        <w:t>Performed Date Time: 22/1/2018 14:12</w:t>
      </w:r>
    </w:p>
    <w:p>
      <w:r>
        <w:t>Line Num: 1</w:t>
      </w:r>
    </w:p>
    <w:p>
      <w:r>
        <w:t>Text:       HISTORY new left PTx to assess size REPORT  Comparison is made with prior chest radiograph of 20 January 2018.  The small left  apical pneumothorax is stable in size. A left pleural effusion persists. Consolidation  in the left mid/lower zone shows some interval improvement. The heart size cannot  be assessed. Lucency in the right paravertebral region is compatible with a gastric  pull-up. The positions of the lines and drains are stable.  May need further action Finalised by: &lt;DOCTOR&gt;</w:t>
      </w:r>
    </w:p>
    <w:p>
      <w:r>
        <w:t>Accession Number: 66e909f454d36d684b97fd3e12d97643224e03abd00adce93a00b263fef52d44</w:t>
      </w:r>
    </w:p>
    <w:p>
      <w:r>
        <w:t>Updated Date Time: 23/1/2018 11:31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