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5435, Performed Date: 08/3/2017 9:09</w:t>
      </w:r>
    </w:p>
    <w:p>
      <w:pPr>
        <w:pStyle w:val="Heading2"/>
      </w:pPr>
      <w:r>
        <w:t>Raw Radiology Report Extracted</w:t>
      </w:r>
    </w:p>
    <w:p>
      <w:r>
        <w:t>Visit Number: 778b34a7e47b45912a1b89d4c26fddde814d5db26ffc0a9cc49453df189e901f</w:t>
      </w:r>
    </w:p>
    <w:p>
      <w:r>
        <w:t>Masked_PatientID: 5435</w:t>
      </w:r>
    </w:p>
    <w:p>
      <w:r>
        <w:t>Order ID: 4eb1bbb16325810e4dbd908f99f8221b1a7e796aafb8655606cf19d128e3b57d</w:t>
      </w:r>
    </w:p>
    <w:p>
      <w:r>
        <w:t>Order Name: Chest X-ray</w:t>
      </w:r>
    </w:p>
    <w:p>
      <w:r>
        <w:t>Result Item Code: CHE-NOV</w:t>
      </w:r>
    </w:p>
    <w:p>
      <w:r>
        <w:t>Performed Date Time: 08/3/2017 9:09</w:t>
      </w:r>
    </w:p>
    <w:p>
      <w:r>
        <w:t>Line Num: 1</w:t>
      </w:r>
    </w:p>
    <w:p>
      <w:r>
        <w:t>Text:       HISTORY fever spike of 38.9 REPORT  Comparison film:  3 March 2017 The tip of the central line is in satisfactory position.  The heart is not enlarged.   No active lung lesion is seen.   Known / Minor  Finalised by: &lt;DOCTOR&gt;</w:t>
      </w:r>
    </w:p>
    <w:p>
      <w:r>
        <w:t>Accession Number: a67998b1be164ffa05e54b0c99c665c8b6a9c0897e81ed7bc1fae91020c61b73</w:t>
      </w:r>
    </w:p>
    <w:p>
      <w:r>
        <w:t>Updated Date Time: 08/3/2017 18:51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