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5435, Performed Date: 14/5/2019 12:07</w:t>
      </w:r>
    </w:p>
    <w:p>
      <w:pPr>
        <w:pStyle w:val="Heading2"/>
      </w:pPr>
      <w:r>
        <w:t>Raw Radiology Report Extracted</w:t>
      </w:r>
    </w:p>
    <w:p>
      <w:r>
        <w:t>Visit Number: 4668bafb0fd32a11eeff1f9d368b2e28ceb862018fb4ecc0db6fd41d42f13c8f</w:t>
      </w:r>
    </w:p>
    <w:p>
      <w:r>
        <w:t>Masked_PatientID: 5435</w:t>
      </w:r>
    </w:p>
    <w:p>
      <w:r>
        <w:t>Order ID: 4dc96d6645b71f092e2010eeaa12ece4130db15fbf1fc6ed0994ebf49cf91578</w:t>
      </w:r>
    </w:p>
    <w:p>
      <w:r>
        <w:t>Order Name: Chest X-ray, Erect</w:t>
      </w:r>
    </w:p>
    <w:p>
      <w:r>
        <w:t>Result Item Code: CHE-ER</w:t>
      </w:r>
    </w:p>
    <w:p>
      <w:r>
        <w:t>Performed Date Time: 14/5/2019 12:07</w:t>
      </w:r>
    </w:p>
    <w:p>
      <w:r>
        <w:t>Line Num: 1</w:t>
      </w:r>
    </w:p>
    <w:p>
      <w:r>
        <w:t>Text: HISTORY  cough with yellowish sputum -  b\g previous NTM lung disease (M. abscessus) REPORT CHEST, AP SITTING Comparison radiograph - 18 July 2018 New multifocal patchy airspace opacities are suspicious for a chest infection. No  overt evidence of previous mycobacterial infection, on a background of known NTM  lung disease (as per the submitted history).  Follow-up radiograph after a course  of treatment in 4-6 weeks is recommended to document resolution. The heart size cannot be accurately assessed on this AP projection, though it is  likely normal.  Report Indicator: Further action or early intervention required Finalised by: &lt;DOCTOR&gt;</w:t>
      </w:r>
    </w:p>
    <w:p>
      <w:r>
        <w:t>Accession Number: a840e72be880f121e4dfb076288a829534eb3d30bedd35af2bd98d1fe6eacff9</w:t>
      </w:r>
    </w:p>
    <w:p>
      <w:r>
        <w:t>Updated Date Time: 14/5/2019 17:19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