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5435, Performed Date: 18/2/2016 14:51</w:t>
      </w:r>
    </w:p>
    <w:p>
      <w:pPr>
        <w:pStyle w:val="Heading2"/>
      </w:pPr>
      <w:r>
        <w:t>Raw Radiology Report Extracted</w:t>
      </w:r>
    </w:p>
    <w:p>
      <w:r>
        <w:t>Visit Number: cb2cd916828d475221b3922071018ac3ef56febc58133e906084235a77c72837</w:t>
      </w:r>
    </w:p>
    <w:p>
      <w:r>
        <w:t>Masked_PatientID: 5435</w:t>
      </w:r>
    </w:p>
    <w:p>
      <w:r>
        <w:t>Order ID: 4d96df61a879ef71dc9a1a17f4edd82c29e109892ded031a09e3519938512a0d</w:t>
      </w:r>
    </w:p>
    <w:p>
      <w:r>
        <w:t>Order Name: Chest X-ray, Erect</w:t>
      </w:r>
    </w:p>
    <w:p>
      <w:r>
        <w:t>Result Item Code: CHE-ER</w:t>
      </w:r>
    </w:p>
    <w:p>
      <w:r>
        <w:t>Performed Date Time: 18/2/2016 14:51</w:t>
      </w:r>
    </w:p>
    <w:p>
      <w:r>
        <w:t>Line Num: 1</w:t>
      </w:r>
    </w:p>
    <w:p>
      <w:r>
        <w:t>Text:       HISTORY MAC bronchiectasis REPORT The heart size and mediastinal configuration are normal.  No lung lesion is seen.    Known / Minor  Finalised by: &lt;DOCTOR&gt;</w:t>
      </w:r>
    </w:p>
    <w:p>
      <w:r>
        <w:t>Accession Number: 776079072febf5dfa26d23d6cb6e82b64dbd9a4fc01a84ccf97bd0a171038708</w:t>
      </w:r>
    </w:p>
    <w:p>
      <w:r>
        <w:t>Updated Date Time: 18/2/2016 15:36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