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562, Performed Date: 04/11/2019 8:48</w:t>
      </w:r>
    </w:p>
    <w:p>
      <w:pPr>
        <w:pStyle w:val="Heading2"/>
      </w:pPr>
      <w:r>
        <w:t>Raw Radiology Report Extracted</w:t>
      </w:r>
    </w:p>
    <w:p>
      <w:r>
        <w:t>Visit Number: b666680374953f1b572a3f35e36a1085a6e3417b0518407d1520a952e13a86b5</w:t>
      </w:r>
    </w:p>
    <w:p>
      <w:r>
        <w:t>Masked_PatientID: 562</w:t>
      </w:r>
    </w:p>
    <w:p>
      <w:r>
        <w:t>Order ID: ff5629ba60a4784201f59935dd7fcea1dc763a08c7b034b66ee335257791f9ba</w:t>
      </w:r>
    </w:p>
    <w:p>
      <w:r>
        <w:t>Order Name: Chest X-ray</w:t>
      </w:r>
    </w:p>
    <w:p>
      <w:r>
        <w:t>Result Item Code: CHE-NOV</w:t>
      </w:r>
    </w:p>
    <w:p>
      <w:r>
        <w:t>Performed Date Time: 04/11/2019 8:48</w:t>
      </w:r>
    </w:p>
    <w:p>
      <w:r>
        <w:t>Line Num: 1</w:t>
      </w:r>
    </w:p>
    <w:p>
      <w:r>
        <w:t>Text: HISTORY  uptrending inflammatory markers, hypotensive REPORT Prior chest radiograph dated 2 August 2017 is reviewed. Mediastinal clips are visualised. The heart size cannot be accurately assessed in this AP sitting projection, but appears  to be within normal limit. There is no focal consolidation, pleural effusion or pneumothorax. Atelectatic changes  are seen in the left lower zone. Radiopaque density projected over the left sixth anterior rib likely represents a  bone island, also noted in the CT abdomen and pelvis dated 1 November 2019. Report Indicator: Known / Minor Reported by: &lt;DOCTOR&gt;</w:t>
      </w:r>
    </w:p>
    <w:p>
      <w:r>
        <w:t>Accession Number: c63ae2b9da7025975570016be0881639d40161325ec9d25192d957984605cff7</w:t>
      </w:r>
    </w:p>
    <w:p>
      <w:r>
        <w:t>Updated Date Time: 04/11/2019 16:53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