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562, Performed Date: 08/11/2019 10:09</w:t>
      </w:r>
    </w:p>
    <w:p>
      <w:pPr>
        <w:pStyle w:val="Heading2"/>
      </w:pPr>
      <w:r>
        <w:t>Raw Radiology Report Extracted</w:t>
      </w:r>
    </w:p>
    <w:p>
      <w:r>
        <w:t>Visit Number: b666680374953f1b572a3f35e36a1085a6e3417b0518407d1520a952e13a86b5</w:t>
      </w:r>
    </w:p>
    <w:p>
      <w:r>
        <w:t>Masked_PatientID: 562</w:t>
      </w:r>
    </w:p>
    <w:p>
      <w:r>
        <w:t>Order ID: 6d9942263878dfc83fdcc8337c88a430edc1035ff34141d64bf8532528f27869</w:t>
      </w:r>
    </w:p>
    <w:p>
      <w:r>
        <w:t>Order Name: Chest X-ray</w:t>
      </w:r>
    </w:p>
    <w:p>
      <w:r>
        <w:t>Result Item Code: CHE-NOV</w:t>
      </w:r>
    </w:p>
    <w:p>
      <w:r>
        <w:t>Performed Date Time: 08/11/2019 10:09</w:t>
      </w:r>
    </w:p>
    <w:p>
      <w:r>
        <w:t>Line Num: 1</w:t>
      </w:r>
    </w:p>
    <w:p>
      <w:r>
        <w:t>Text: There is linear atelectasis in the LLL.  The heart and right lung are unremarkable.   The aorta is unfurled. Report Indicator: Known / Minor Finalised by: &lt;DOCTOR&gt;</w:t>
      </w:r>
    </w:p>
    <w:p>
      <w:r>
        <w:t>Accession Number: a100e660d656f50a915e18bd0ea987089c2523dc258345df1ad12b0c6fc80cdb</w:t>
      </w:r>
    </w:p>
    <w:p>
      <w:r>
        <w:t>Updated Date Time: 09/11/2019 9:28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