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589, Performed Date: 18/6/2019 13:57</w:t>
      </w:r>
    </w:p>
    <w:p>
      <w:pPr>
        <w:pStyle w:val="Heading2"/>
      </w:pPr>
      <w:r>
        <w:t>Raw Radiology Report Extracted</w:t>
      </w:r>
    </w:p>
    <w:p>
      <w:r>
        <w:t>Visit Number: ccc51e2e14579eff6f3506b1d26e66f19865136a511a4a2cdd50da7aafef867c</w:t>
      </w:r>
    </w:p>
    <w:p>
      <w:r>
        <w:t>Masked_PatientID: 589</w:t>
      </w:r>
    </w:p>
    <w:p>
      <w:r>
        <w:t>Order ID: 58591ecbf6a0810cdf0ae0a48f3b617c93e2d52abe1c71d3ee07339e9ecd1903</w:t>
      </w:r>
    </w:p>
    <w:p>
      <w:r>
        <w:t>Order Name: CT Chest, High Resolution</w:t>
      </w:r>
    </w:p>
    <w:p>
      <w:r>
        <w:t>Result Item Code: CTCHEHR</w:t>
      </w:r>
    </w:p>
    <w:p>
      <w:r>
        <w:t>Performed Date Time: 18/6/2019 13:57</w:t>
      </w:r>
    </w:p>
    <w:p>
      <w:r>
        <w:t>Line Num: 1</w:t>
      </w:r>
    </w:p>
    <w:p>
      <w:r>
        <w:t>Text: HISTORY  to evaluate for progression of ILD TECHNIQUE Scans acquired as per department protocol. Intravenous contrast: Nil  FINDINGS The CT Aortogram dated 31 Jul 2017 was reviewed. The chest radiograph dated 4 June  2019 was reviewed. Thesensitivity of the study is limited by lack of intravenous  contrast and motion artefacts.  There is interlobular septal thickening with intervegening ground glass changes particularly  in the subpleural regions and lung bases. This is associated with bronchial thickening  and traction bronchiectasis most prominent in the bilateral lower lobes, where there  is also volume loss and architectural distortion. There is suggestion of microcystic  changes in the subpleural upper lobes.  No suspicious pulmonary mass or consolidation is noted. No pleural effusion is present.  The trachea and major airways are patent.  No discrete mediastinal, axillary, hilar or supraclavicular lymphadenopathy. Stable  small volume mediastinal nodes are strictly not enlarged by CT size criteria (for  example 3/25, 3/29). Stable small calcified right hilar node (3/32).   The heart is not significantly enlarged. Coronary atherosclerotic calcifications  are noted. No pericardial effusion is seen.Incidental note made of common origin  of the brachiocephalic artery and left common carotid artery (anatomical variant).  The imaged thyroid gland is unremarkable.  The limited sections of the upper abdomen are unremarkable. No destructive bonelesion  is detected. Old left clavicle fracture. CONCLUSION Since CT dated 31 July 2017: 1. Overall pulmonary findings are compatible with interstitial lung disease, with  appearances favouring a non-specific interstitial pneumonia (NSIP) pattern. These  changes appear stable/at most minimally worsened.  2. No new suspicious pulmonary mass or consolidation. 3. Other findings as described above.  Report Indicator: May need further action Reported by: &lt;DOCTOR&gt;</w:t>
      </w:r>
    </w:p>
    <w:p>
      <w:r>
        <w:t>Accession Number: 18f6d21eed9463bf7d75409b78c687e3c2454fac91fb8fd12a55ca8722aea92b</w:t>
      </w:r>
    </w:p>
    <w:p>
      <w:r>
        <w:t>Updated Date Time: 28/6/2019 12:54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