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649, Performed Date: 09/7/2017 22:36</w:t>
      </w:r>
    </w:p>
    <w:p>
      <w:pPr>
        <w:pStyle w:val="Heading2"/>
      </w:pPr>
      <w:r>
        <w:t>Raw Radiology Report Extracted</w:t>
      </w:r>
    </w:p>
    <w:p>
      <w:r>
        <w:t>Visit Number: 09731f9c155d49b9002cd6dfd9801f9f316aed3bdd9dcb057bab4b09c88a0f6b</w:t>
      </w:r>
    </w:p>
    <w:p>
      <w:r>
        <w:t>Masked_PatientID: 649</w:t>
      </w:r>
    </w:p>
    <w:p>
      <w:r>
        <w:t>Order ID: 18ff9fda1783342bc751c845cd582bd691e14458600362fcdcddacdefed7e9a2</w:t>
      </w:r>
    </w:p>
    <w:p>
      <w:r>
        <w:t>Order Name: Chest X-ray, Erect</w:t>
      </w:r>
    </w:p>
    <w:p>
      <w:r>
        <w:t>Result Item Code: CHE-ER</w:t>
      </w:r>
    </w:p>
    <w:p>
      <w:r>
        <w:t>Performed Date Time: 09/7/2017 22:36</w:t>
      </w:r>
    </w:p>
    <w:p>
      <w:r>
        <w:t>Line Num: 1</w:t>
      </w:r>
    </w:p>
    <w:p>
      <w:r>
        <w:t>Text:       HISTORY Chest pain REPORT Comparison is made with previous chest radiograph of 28 July 2016. The cardiac silhouette is unremarkable. No large sizable airspace opacification or sizable pleural effusion is detected. There is no pneumothorax.   Known / Minor  Finalised by: &lt;DOCTOR&gt;</w:t>
      </w:r>
    </w:p>
    <w:p>
      <w:r>
        <w:t>Accession Number: 64645a5ef008657dfdaf19cd8ae9b889bd2c04d5448527cfc11072617c58cef9</w:t>
      </w:r>
    </w:p>
    <w:p>
      <w:r>
        <w:t>Updated Date Time: 10/7/2017 2:57</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