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649, Performed Date: 21/2/2019 17:49</w:t>
      </w:r>
    </w:p>
    <w:p>
      <w:pPr>
        <w:pStyle w:val="Heading2"/>
      </w:pPr>
      <w:r>
        <w:t>Raw Radiology Report Extracted</w:t>
      </w:r>
    </w:p>
    <w:p>
      <w:r>
        <w:t>Visit Number: 65a909ea2d4ee62f780e7da4b9c22cfc1c5bcdf125e92c4406281e7b168905d0</w:t>
      </w:r>
    </w:p>
    <w:p>
      <w:r>
        <w:t>Masked_PatientID: 649</w:t>
      </w:r>
    </w:p>
    <w:p>
      <w:r>
        <w:t>Order ID: 864ac111fd8ddd6d38f6a62bace6903683173d455230142b70b1a4a21d325865</w:t>
      </w:r>
    </w:p>
    <w:p>
      <w:r>
        <w:t>Order Name: Chest X-ray, Erect</w:t>
      </w:r>
    </w:p>
    <w:p>
      <w:r>
        <w:t>Result Item Code: CHE-ER</w:t>
      </w:r>
    </w:p>
    <w:p>
      <w:r>
        <w:t>Performed Date Time: 21/2/2019 17:49</w:t>
      </w:r>
    </w:p>
    <w:p>
      <w:r>
        <w:t>Line Num: 1</w:t>
      </w:r>
    </w:p>
    <w:p>
      <w:r>
        <w:t>Text:       HISTORY hematuria, chest pain REPORT CHEST PA Comparison made with prior chest radiograph dated 14/01/2019. Median sternotomy wires and mediastinal clips are noted.  The cardiomediastinal contour is normal. No focal consolidation, pleural effusion or pneumothorax is seen. No free air under  the diaphragm noted. Rounded opacities over the left scapula are stable. KUB Comparison made with prior abdominal radiograph dated 09/10/2010. The CT Abdomen  and Pelvis dated 03/08/2016 (NTFGH) was also reviewed. The kidneys are partially obscured by overlying bowel loops. No radio-opaque calculus  is seen along the expected course of the urinary tract.  The bowel loops are normal in calibre and distribution. No overt pneumoperitoneum. Calcific densities projected adjacent to the right anterior inferior iliac spine  may represent calcification of the rectus femoris tendon.   Known / Minor Reported by: &lt;DOCTOR&gt;</w:t>
      </w:r>
    </w:p>
    <w:p>
      <w:r>
        <w:t>Accession Number: 62664bfb5f019e5a02cc2f56853913a6d568a1f769c60b6b29f33d52396e2df0</w:t>
      </w:r>
    </w:p>
    <w:p>
      <w:r>
        <w:t>Updated Date Time: 22/2/2019 15:30</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