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15/3/2019 14:43</w:t>
      </w:r>
    </w:p>
    <w:p>
      <w:pPr>
        <w:pStyle w:val="Heading2"/>
      </w:pPr>
      <w:r>
        <w:t>Raw Radiology Report Extracted</w:t>
      </w:r>
    </w:p>
    <w:p>
      <w:r>
        <w:t>Visit Number: d024200ab229b512cb42e9f53f2250d23ce0b677d79b22ee8ca6fdfe919837d7</w:t>
      </w:r>
    </w:p>
    <w:p>
      <w:r>
        <w:t>Masked_PatientID: 707</w:t>
      </w:r>
    </w:p>
    <w:p>
      <w:r>
        <w:t>Order ID: 17714dfa60a28dc6340cc635d88fbaeafd4e08cd55da9fb2afd25e6e7a921dbe</w:t>
      </w:r>
    </w:p>
    <w:p>
      <w:r>
        <w:t>Order Name: CT Chest, Abdomen and Pelvis</w:t>
      </w:r>
    </w:p>
    <w:p>
      <w:r>
        <w:t>Result Item Code: CTCHEABDP</w:t>
      </w:r>
    </w:p>
    <w:p>
      <w:r>
        <w:t>Performed Date Time: 15/3/2019 14:43</w:t>
      </w:r>
    </w:p>
    <w:p>
      <w:r>
        <w:t>Line Num: 1</w:t>
      </w:r>
    </w:p>
    <w:p>
      <w:r>
        <w:t>Text: HISTORY  ca colon 2011 poorly differnetiated borderline high CEA TECHNIQUE Scans acquired as per department protocol. Intravenous contrast: Omnipaque 350 - Volume (ml): 80 Positive Rectal Contrast  FINDINGS Comparison is made with the prior examination of 28 August 2017. Abdomen and pelvis No soft tissue abnormalities seen at the site of the surgical anastomosis to suggest  local recurrence. The adjacent peritoneum also appears to be unremarkable and there  is no focal suspicious abnormality within the large or small bowel. The uterus is atrophic and adnexa appears unremarkable. There are no enlarged abdominal or pelvic lymph nodes. The liver has a smooth outline and multiple well-defined hypodensities are present  scattered throughout the liver. These are similar in appearance to the prior examination.  The may represent either small cysts or more likely biliary hamartomas. The gallbladder  contains dystrophic wall calcification with no focal suspicious soft tissue mass.  The bile ducts are not dilated. The pancreas and both adrenals are unremarkable. The spleen is of normal size and contains two small peripheral hypodense areas that  are stable. These are nonspecific. Bilateral renal cysts are present with significant cortical thinning. Caliceal calcification  at the left lower pole is suspicious for the presence of a stone. Scattered cysts  with wall calcification are present in both kidneys and are similar in appearance  to the priorexamination. There is a hyperdense right lower pole 4 cm cyst that is  similar in appearance to the prior examination. No hydronephrosis is seen either  kidney. The urinary bladder is contracted. Thorax No focal suspicious lung lesion is demonstrated. Minor atelectasis is present in  the lateral segment of the middle lobe and also at the lingular segment of the left  upper lobe. The airways are unremarkable. Symmetry of the pulmonary vasculature is  noted. There are no enlarged hilar or mediastinal lymph nodes. The heart size is normal. No destructive bony lesions are identified. CONCLUSION No evidence of tumour recurrence is seen within the abdomen. There is also no overt  evidence of metastatic disease. Multiple small hypodense lesions within the liver are likely small cysts or biliary  hamartomas. Small bilateral renal cysts are present and these are unchanged. There is likely  a stone present in the lower pole of the left kidney. Report Indicator: Known \ Minor Finalised by: &lt;DOCTOR&gt;</w:t>
      </w:r>
    </w:p>
    <w:p>
      <w:r>
        <w:t>Accession Number: 195e563e796f6295c92e8feec6880e14a369f16be622daaa4ba122df21baa3cb</w:t>
      </w:r>
    </w:p>
    <w:p>
      <w:r>
        <w:t>Updated Date Time: 20/3/2019 18:32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