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707, Performed Date: 23/7/2017 0:23</w:t>
      </w:r>
    </w:p>
    <w:p>
      <w:pPr>
        <w:pStyle w:val="Heading2"/>
      </w:pPr>
      <w:r>
        <w:t>Raw Radiology Report Extracted</w:t>
      </w:r>
    </w:p>
    <w:p>
      <w:r>
        <w:t>Visit Number: e36a2aaab0e1e0df65c206571b3d22cdbae750f91bc2c430099cfb202fc82595</w:t>
      </w:r>
    </w:p>
    <w:p>
      <w:r>
        <w:t>Masked_PatientID: 707</w:t>
      </w:r>
    </w:p>
    <w:p>
      <w:r>
        <w:t>Order ID: ecf5647e857bdff3f3df5f111e511cc8ac2bb4a12c49f47c1f7c14a21e293674</w:t>
      </w:r>
    </w:p>
    <w:p>
      <w:r>
        <w:t>Order Name: Chest X-ray</w:t>
      </w:r>
    </w:p>
    <w:p>
      <w:r>
        <w:t>Result Item Code: CHE-NOV</w:t>
      </w:r>
    </w:p>
    <w:p>
      <w:r>
        <w:t>Performed Date Time: 23/7/2017 0:23</w:t>
      </w:r>
    </w:p>
    <w:p>
      <w:r>
        <w:t>Line Num: 1</w:t>
      </w:r>
    </w:p>
    <w:p>
      <w:r>
        <w:t>Text:       HISTORY severe pneumonia (HAP) REPORT  Comparison study:  20/07/2017 Suboptimal inspiratory effort.  The heart size cannot be accurately assessed. There is consolidation in the right lower lobe and airspace shadowing in the left  lower zone.  No significant change is seen from the prior radiograph. Bones are osteopenic.  Mild thoracolumbar scoliosis.   Known / Minor  Finalised by: &lt;DOCTOR&gt;</w:t>
      </w:r>
    </w:p>
    <w:p>
      <w:r>
        <w:t>Accession Number: 82fd718eb96637f41f379b6853c1934e495ac0413d60e74a9055d850a20a041e</w:t>
      </w:r>
    </w:p>
    <w:p>
      <w:r>
        <w:t>Updated Date Time: 24/7/2017 9:11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