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743, Performed Date: 09/8/2019 19:03</w:t>
      </w:r>
    </w:p>
    <w:p>
      <w:pPr>
        <w:pStyle w:val="Heading2"/>
      </w:pPr>
      <w:r>
        <w:t>Raw Radiology Report Extracted</w:t>
      </w:r>
    </w:p>
    <w:p>
      <w:r>
        <w:t>Visit Number: 4910d0b4021365fdfd67a88830dd9c409355aeb5683379bc04ab8d1478e11636</w:t>
      </w:r>
    </w:p>
    <w:p>
      <w:r>
        <w:t>Masked_PatientID: 743</w:t>
      </w:r>
    </w:p>
    <w:p>
      <w:r>
        <w:t>Order ID: 3c3fde442d7d855666b4742b02534eda57966565f21fced6cacd9b33e8c44af4</w:t>
      </w:r>
    </w:p>
    <w:p>
      <w:r>
        <w:t>Order Name: Chest X-ray</w:t>
      </w:r>
    </w:p>
    <w:p>
      <w:r>
        <w:t>Result Item Code: CHE-NOV</w:t>
      </w:r>
    </w:p>
    <w:p>
      <w:r>
        <w:t>Performed Date Time: 09/8/2019 19:03</w:t>
      </w:r>
    </w:p>
    <w:p>
      <w:r>
        <w:t>Line Num: 1</w:t>
      </w:r>
    </w:p>
    <w:p>
      <w:r>
        <w:t>Text: HISTORY  Fever TRO infection REPORT There is cardiomegaly with unfolded aorta and median sternotomy wires. No active  lung lesion. Report Indicator: Known / Minor Finalised by: &lt;DOCTOR&gt;</w:t>
      </w:r>
    </w:p>
    <w:p>
      <w:r>
        <w:t>Accession Number: aceafbe0624bca4d8a0931e8a2b6a6e8ef1b8c4482c7fbbcda9a818595006e6f</w:t>
      </w:r>
    </w:p>
    <w:p>
      <w:r>
        <w:t>Updated Date Time: 11/8/2019 14:26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