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13/5/2019 11:35</w:t>
      </w:r>
    </w:p>
    <w:p>
      <w:pPr>
        <w:pStyle w:val="Heading2"/>
      </w:pPr>
      <w:r>
        <w:t>Raw Radiology Report Extracted</w:t>
      </w:r>
    </w:p>
    <w:p>
      <w:r>
        <w:t>Visit Number: d37b4d13c5ea6cd5add6237ab5630a1dafd8a5c0ea54e49b7ec7aeabc01476ba</w:t>
      </w:r>
    </w:p>
    <w:p>
      <w:r>
        <w:t>Masked_PatientID: 743</w:t>
      </w:r>
    </w:p>
    <w:p>
      <w:r>
        <w:t>Order ID: bbc5034a6c1f21c7423a02cfce6e17c498a6c085c00345eae0e99a5b4e6c9aa7</w:t>
      </w:r>
    </w:p>
    <w:p>
      <w:r>
        <w:t>Order Name: Chest X-ray, Erect</w:t>
      </w:r>
    </w:p>
    <w:p>
      <w:r>
        <w:t>Result Item Code: CHE-ER</w:t>
      </w:r>
    </w:p>
    <w:p>
      <w:r>
        <w:t>Performed Date Time: 13/5/2019 11:35</w:t>
      </w:r>
    </w:p>
    <w:p>
      <w:r>
        <w:t>Line Num: 1</w:t>
      </w:r>
    </w:p>
    <w:p>
      <w:r>
        <w:t>Text: HISTORY  drowsy REPORT Comparison is made with chest X-ray and CT chest dated 7\4\19 and 15\4\16 respectively. Midline sternotomy wires and mediastinal clips are noted. The heart size cannot be accurately assessed in the supine position. No gross consolidation is demonstrated. Blunting of the left costophrenic angle may  represent a small pleural effusion. Report Indicator: May need further action Reported by: &lt;DOCTOR&gt;</w:t>
      </w:r>
    </w:p>
    <w:p>
      <w:r>
        <w:t>Accession Number: 110331124935fadb8e0d79097d42e8a48e5a6c0ac0a8bb82b08da9c02707655b</w:t>
      </w:r>
    </w:p>
    <w:p>
      <w:r>
        <w:t>Updated Date Time: 13/5/2019 17:57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