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778, Performed Date: 01/4/2017 9:50</w:t>
      </w:r>
    </w:p>
    <w:p>
      <w:pPr>
        <w:pStyle w:val="Heading2"/>
      </w:pPr>
      <w:r>
        <w:t>Raw Radiology Report Extracted</w:t>
      </w:r>
    </w:p>
    <w:p>
      <w:r>
        <w:t>Visit Number: 2db0c953a955ffa6ceb1a4801bd4e3b9315ea15a1fe0223834696581a8014641</w:t>
      </w:r>
    </w:p>
    <w:p>
      <w:r>
        <w:t>Masked_PatientID: 778</w:t>
      </w:r>
    </w:p>
    <w:p>
      <w:r>
        <w:t>Order ID: 6f58cd564973a21e08097663e5fe4b017b4ab3b023f1663188a713615c2539c5</w:t>
      </w:r>
    </w:p>
    <w:p>
      <w:r>
        <w:t>Order Name: Chest X-ray</w:t>
      </w:r>
    </w:p>
    <w:p>
      <w:r>
        <w:t>Result Item Code: CHE-NOV</w:t>
      </w:r>
    </w:p>
    <w:p>
      <w:r>
        <w:t>Performed Date Time: 01/4/2017 9:50</w:t>
      </w:r>
    </w:p>
    <w:p>
      <w:r>
        <w:t>Line Num: 1</w:t>
      </w:r>
    </w:p>
    <w:p>
      <w:r>
        <w:t>Text:       HISTORY fever REPORT  The heart is enlarged.  There is suboptimal inspiratory effort.  It is difficult  to assess the lung bases.  There is interval improvement of the ground-glass changes  in the retrocardiac left lower zone.  Small 2-4 mm nodular lesions are seen in the  upper middle zones bilaterally, slightly more prominent than in the preceding radiograph  - follow-up is suggested.   Known / Minor  Finalised by: &lt;DOCTOR&gt;</w:t>
      </w:r>
    </w:p>
    <w:p>
      <w:r>
        <w:t>Accession Number: 6ec2933b0a851333ca4d6c4448ce83f2ae92e8984c9a39b4ff70d6f0d79f965f</w:t>
      </w:r>
    </w:p>
    <w:p>
      <w:r>
        <w:t>Updated Date Time: 03/4/2017 14:09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