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778, Performed Date: 16/6/2015 0:32</w:t>
      </w:r>
    </w:p>
    <w:p>
      <w:pPr>
        <w:pStyle w:val="Heading2"/>
      </w:pPr>
      <w:r>
        <w:t>Raw Radiology Report Extracted</w:t>
      </w:r>
    </w:p>
    <w:p>
      <w:r>
        <w:t>Visit Number: 48f390b18de3b0cc9eb32369e5363b7409e502b72d97cd93c4ac3cbe72dfdc44</w:t>
      </w:r>
    </w:p>
    <w:p>
      <w:r>
        <w:t>Masked_PatientID: 778</w:t>
      </w:r>
    </w:p>
    <w:p>
      <w:r>
        <w:t>Order ID: 36eb0099d6eb2055ecbeb624dae9130bdf6015743a39b35599744cf4328a8e9d</w:t>
      </w:r>
    </w:p>
    <w:p>
      <w:r>
        <w:t>Order Name: Chest X-ray</w:t>
      </w:r>
    </w:p>
    <w:p>
      <w:r>
        <w:t>Result Item Code: CHE-NOV</w:t>
      </w:r>
    </w:p>
    <w:p>
      <w:r>
        <w:t>Performed Date Time: 16/6/2015 0:32</w:t>
      </w:r>
    </w:p>
    <w:p>
      <w:r>
        <w:t>Line Num: 1</w:t>
      </w:r>
    </w:p>
    <w:p>
      <w:r>
        <w:t>Text:       HISTORY CHEST INFECTION REPORT CHEST Comparison was made with the prior study dated 15 Apr 2015. There is interval resolution of bilateral pleural effusions. There is improvement  to previously noted consolidation/atelectasisin the left lower lobe. Background pulmonary venous congestion noted. No interval consolidation detected.  The heart appears enlarged despite the projection. The thoracic aorta is unfolded  with mural calcification seen.    Known / MinorFinalised by: &lt;DOCTOR&gt;</w:t>
      </w:r>
    </w:p>
    <w:p>
      <w:r>
        <w:t>Accession Number: cccd5646e0adc0edf2ac98df0b2332325f80dc4a699eeac0b6ec9a4df021ebb7</w:t>
      </w:r>
    </w:p>
    <w:p>
      <w:r>
        <w:t>Updated Date Time: 16/6/2015 20:11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