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787, Performed Date: 25/12/2019 23:46</w:t>
      </w:r>
    </w:p>
    <w:p>
      <w:pPr>
        <w:pStyle w:val="Heading2"/>
      </w:pPr>
      <w:r>
        <w:t>Raw Radiology Report Extracted</w:t>
      </w:r>
    </w:p>
    <w:p>
      <w:r>
        <w:t>Visit Number: d32c430726e7546f8237406d4c81efe83c22e26bba92b3bf9be4f4ca828ef80b</w:t>
      </w:r>
    </w:p>
    <w:p>
      <w:r>
        <w:t>Masked_PatientID: 787</w:t>
      </w:r>
    </w:p>
    <w:p>
      <w:r>
        <w:t>Order ID: 0425eeeec5864ed14ed4148961ffdc2fca86348d293ee4c1fa8a2f33da59588c</w:t>
      </w:r>
    </w:p>
    <w:p>
      <w:r>
        <w:t>Order Name: Chest X-ray</w:t>
      </w:r>
    </w:p>
    <w:p>
      <w:r>
        <w:t>Result Item Code: CHE-NOV</w:t>
      </w:r>
    </w:p>
    <w:p>
      <w:r>
        <w:t>Performed Date Time: 25/12/2019 23:46</w:t>
      </w:r>
    </w:p>
    <w:p>
      <w:r>
        <w:t>Line Num: 1</w:t>
      </w:r>
    </w:p>
    <w:p>
      <w:r>
        <w:t>Text: HISTORY  Pneumonia REPORT Comparison is done with the previous study dated 22 December 2019. Wedge-shaped area consolidation at the right lower zone has increased in size. Mild  linear atelectasis at the left lower zone. Heart is borderline enlarged. There is mild unfolding of thoracic aorta. Report Indicator: May need further action Finalised by: &lt;DOCTOR&gt;</w:t>
      </w:r>
    </w:p>
    <w:p>
      <w:r>
        <w:t>Accession Number: bfb3db2eaaa9bc39f7fa0059dcc8c182b31349a3aa324f438dd89a3ff247fa92</w:t>
      </w:r>
    </w:p>
    <w:p>
      <w:r>
        <w:t>Updated Date Time: 27/12/2019 9:53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