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832, Performed Date: 10/2/2016 16:25</w:t>
      </w:r>
    </w:p>
    <w:p>
      <w:pPr>
        <w:pStyle w:val="Heading2"/>
      </w:pPr>
      <w:r>
        <w:t>Raw Radiology Report Extracted</w:t>
      </w:r>
    </w:p>
    <w:p>
      <w:r>
        <w:t>Visit Number: a15ad189e05dc85a90c9128cd1dfff9b4c328ab2cc380461117d2fdd9cf244d8</w:t>
      </w:r>
    </w:p>
    <w:p>
      <w:r>
        <w:t>Masked_PatientID: 832</w:t>
      </w:r>
    </w:p>
    <w:p>
      <w:r>
        <w:t>Order ID: 57e550b2d8d1be4e7abc0bb7e8004d2f91d1828506e2ee592b4e90aeff010a58</w:t>
      </w:r>
    </w:p>
    <w:p>
      <w:r>
        <w:t>Order Name: Chest X-ray</w:t>
      </w:r>
    </w:p>
    <w:p>
      <w:r>
        <w:t>Result Item Code: CHE-NOV</w:t>
      </w:r>
    </w:p>
    <w:p>
      <w:r>
        <w:t>Performed Date Time: 10/2/2016 16:25</w:t>
      </w:r>
    </w:p>
    <w:p>
      <w:r>
        <w:t>Line Num: 1</w:t>
      </w:r>
    </w:p>
    <w:p>
      <w:r>
        <w:t>Text:       HISTORY Elective admission for PC change For change on the 11/02/2016 REPORT Even though this is an AP film, the cardiac shadow appears markedly enlarged. Upper  lobe veins appear mildly prominent. No gross areas of consolidation seen in the visualized  lung fields. There is mild blunting of the left costo phrenic angle. The tip of the  Hickman’s catheter is projected over the proximal superior vena cava.   Known / Minor  Finalised by: &lt;DOCTOR&gt;</w:t>
      </w:r>
    </w:p>
    <w:p>
      <w:r>
        <w:t>Accession Number: f9c17a0aa2391f520f1630ec54d4421f4360337d3ffe9390979632f8fd3f0a86</w:t>
      </w:r>
    </w:p>
    <w:p>
      <w:r>
        <w:t>Updated Date Time: 11/2/2016 7:40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