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845, Performed Date: 28/5/2019 15:47</w:t>
      </w:r>
    </w:p>
    <w:p>
      <w:pPr>
        <w:pStyle w:val="Heading2"/>
      </w:pPr>
      <w:r>
        <w:t>Raw Radiology Report Extracted</w:t>
      </w:r>
    </w:p>
    <w:p>
      <w:r>
        <w:t>Visit Number: 88d613c15e902b28d7487c360a5224bcbfb4d82a67c1aaef9a4b00d884515f47</w:t>
      </w:r>
    </w:p>
    <w:p>
      <w:r>
        <w:t>Masked_PatientID: 845</w:t>
      </w:r>
    </w:p>
    <w:p>
      <w:r>
        <w:t>Order ID: 960a424b98f313e3172de5696f6bb44d1f177e55689a885f0b00be61e223c8b8</w:t>
      </w:r>
    </w:p>
    <w:p>
      <w:r>
        <w:t>Order Name: Chest X-ray, Erect</w:t>
      </w:r>
    </w:p>
    <w:p>
      <w:r>
        <w:t>Result Item Code: CHE-ER</w:t>
      </w:r>
    </w:p>
    <w:p>
      <w:r>
        <w:t>Performed Date Time: 28/5/2019 15:47</w:t>
      </w:r>
    </w:p>
    <w:p>
      <w:r>
        <w:t>Line Num: 1</w:t>
      </w:r>
    </w:p>
    <w:p>
      <w:r>
        <w:t>Text: HISTORY  breathlessness REPORT CHEST (AP SITTING) Prior chest radiograph (28 May 2019) reviewed. Interval increased bilateral perihilar consolidations. Largely stable small bilateral  pleural effusions. The lungs appear plethoric. Overallfeatures are suggestive of  pulmonary oedema. Cardiomegaly. Stable appearance of the thoracic aorta with calcification. Cardiac  monitoring leads applied.  Report Indicator: May need further action Finalised by: &lt;DOCTOR&gt;</w:t>
      </w:r>
    </w:p>
    <w:p>
      <w:r>
        <w:t>Accession Number: 0645f02285717a8511fdc40d3fc3f7742aa076ac0e47146b91632f2ceb8c9c77</w:t>
      </w:r>
    </w:p>
    <w:p>
      <w:r>
        <w:t>Updated Date Time: 29/5/2019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