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858, Performed Date: 03/11/2016 19:35</w:t>
      </w:r>
    </w:p>
    <w:p>
      <w:pPr>
        <w:pStyle w:val="Heading2"/>
      </w:pPr>
      <w:r>
        <w:t>Raw Radiology Report Extracted</w:t>
      </w:r>
    </w:p>
    <w:p>
      <w:r>
        <w:t>Visit Number: 0311adc5575454fbead589ce23b58af0099696af16e033a6e2b06372e8e85e97</w:t>
      </w:r>
    </w:p>
    <w:p>
      <w:r>
        <w:t>Masked_PatientID: 858</w:t>
      </w:r>
    </w:p>
    <w:p>
      <w:r>
        <w:t>Order ID: 2717721a00349dc4a4ee194d07fea70676b0434045c14105bffb0bacb37c733d</w:t>
      </w:r>
    </w:p>
    <w:p>
      <w:r>
        <w:t>Order Name: Chest X-ray</w:t>
      </w:r>
    </w:p>
    <w:p>
      <w:r>
        <w:t>Result Item Code: CHE-NOV</w:t>
      </w:r>
    </w:p>
    <w:p>
      <w:r>
        <w:t>Performed Date Time: 03/11/2016 19:35</w:t>
      </w:r>
    </w:p>
    <w:p>
      <w:r>
        <w:t>Line Num: 1</w:t>
      </w:r>
    </w:p>
    <w:p>
      <w:r>
        <w:t>Text:       HISTORY Increased SOB, bibasal creps ?fluid overload; Admitted for decompensated CCF, LVEF  29% REPORT  Comparison dated 31/10/2016. The cardiac silhouette is enlarged, similar to prior.  Atherosclerotic calcifications  are noted of the thoracic aorta. Pulmonary interstitial oedema again noted, slightly improved compared to prior.   However, there is a persistent moderate right-sided pleural effusion that appears  slightly increased in size from prior.  A small pleuraleffusion is also noted.   Underlying right basal opacity may be secondary to compressive atelectasis although  underlying infection is not excluded. There is no pneumothorax.  Bones are osteopenic.  Bones and soft tissues remain otherwise  unchanged.   May need further action Finalised by: &lt;DOCTOR&gt;</w:t>
      </w:r>
    </w:p>
    <w:p>
      <w:r>
        <w:t>Accession Number: 71de5f8df6cd64abb645dd55b05a080ef22231ef5068a7bd959a0d39f682d706</w:t>
      </w:r>
    </w:p>
    <w:p>
      <w:r>
        <w:t>Updated Date Time: 04/11/2016 11:48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