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858, Performed Date: 23/6/2015 2:47</w:t>
      </w:r>
    </w:p>
    <w:p>
      <w:pPr>
        <w:pStyle w:val="Heading2"/>
      </w:pPr>
      <w:r>
        <w:t>Raw Radiology Report Extracted</w:t>
      </w:r>
    </w:p>
    <w:p>
      <w:r>
        <w:t>Visit Number: 1d7124856be765d264b17f1b734e0e60de2f5478483f2c2d8be4350f19f14b55</w:t>
      </w:r>
    </w:p>
    <w:p>
      <w:r>
        <w:t>Masked_PatientID: 858</w:t>
      </w:r>
    </w:p>
    <w:p>
      <w:r>
        <w:t>Order ID: 794c861b39ff410523cbabb0ecb43d4292ff0886c48ccfcb04217c3f51ff98ef</w:t>
      </w:r>
    </w:p>
    <w:p>
      <w:r>
        <w:t>Order Name: Chest X-ray Oblique (Specify Side)</w:t>
      </w:r>
    </w:p>
    <w:p>
      <w:r>
        <w:t>Result Item Code: CHE-OBL</w:t>
      </w:r>
    </w:p>
    <w:p>
      <w:r>
        <w:t>Performed Date Time: 23/6/2015 2:47</w:t>
      </w:r>
    </w:p>
    <w:p>
      <w:r>
        <w:t>Line Num: 1</w:t>
      </w:r>
    </w:p>
    <w:p>
      <w:r>
        <w:t>Text:       HISTORY LEFT lower chest wall tenderness, Fall Please do LEFT OBLIQUE REPORT  The heart size cannot be accurately assessed on this AP projection.  No focal consolidation,  pleural effusion or pneumothorax is seen.  Well corticatedirregularity of the left  5th and 6th ribs are probably due to old fractures.  There is also an old right 6th  rib fracture.   Known / Minor  Finalised by: &lt;DOCTOR&gt;</w:t>
      </w:r>
    </w:p>
    <w:p>
      <w:r>
        <w:t>Accession Number: bba5cc9b79c9ba1329dab9116fd2865f37c2cda30b26c6642e052eeabcbe7dec</w:t>
      </w:r>
    </w:p>
    <w:p>
      <w:r>
        <w:t>Updated Date Time: 23/6/2015 7:54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