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858, Performed Date: 26/10/2016 13:36</w:t>
      </w:r>
    </w:p>
    <w:p>
      <w:pPr>
        <w:pStyle w:val="Heading2"/>
      </w:pPr>
      <w:r>
        <w:t>Raw Radiology Report Extracted</w:t>
      </w:r>
    </w:p>
    <w:p>
      <w:r>
        <w:t>Visit Number: 7ed47ac392b4ff65f9129b6d6e08388ac0b86ff16dde07bdb5ae118128241323</w:t>
      </w:r>
    </w:p>
    <w:p>
      <w:r>
        <w:t>Masked_PatientID: 858</w:t>
      </w:r>
    </w:p>
    <w:p>
      <w:r>
        <w:t>Order ID: 5aa9b04fd130b58886bca5291413d8677a4f31ad559840fd51298772491bc21b</w:t>
      </w:r>
    </w:p>
    <w:p>
      <w:r>
        <w:t>Order Name: Chest X-ray</w:t>
      </w:r>
    </w:p>
    <w:p>
      <w:r>
        <w:t>Result Item Code: CHE-NOV</w:t>
      </w:r>
    </w:p>
    <w:p>
      <w:r>
        <w:t>Performed Date Time: 26/10/2016 13:36</w:t>
      </w:r>
    </w:p>
    <w:p>
      <w:r>
        <w:t>Line Num: 1</w:t>
      </w:r>
    </w:p>
    <w:p>
      <w:r>
        <w:t>Text: ADDENDUM     Addendum made on behalf of Dr Sonia Lee Shu Yi: Constellation of lung findings, including the lower zone airspace opacities, suggests  fluid overload or congestive heart failure. However superimposed infection cannot  be excluded.      Further action or early intervention required Finalised by: &lt;DOCTOR&gt;</w:t>
      </w:r>
    </w:p>
    <w:p>
      <w:r>
        <w:t>Accession Number: 5aa66b6952e7b1f682434c4a41d5ea8fdeed0c153afbe7ad6aee2ab4cc273e4e</w:t>
      </w:r>
    </w:p>
    <w:p>
      <w:r>
        <w:t>Updated Date Time: 31/10/2016 10:55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