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09/8/2018 12:08</w:t>
      </w:r>
    </w:p>
    <w:p>
      <w:pPr>
        <w:pStyle w:val="Heading2"/>
      </w:pPr>
      <w:r>
        <w:t>Raw Radiology Report Extracted</w:t>
      </w:r>
    </w:p>
    <w:p>
      <w:r>
        <w:t>Visit Number: a47bcedee1adc4ad74789475e61798a0b3ee97e04c54b8ae956978177fbd2f9e</w:t>
      </w:r>
    </w:p>
    <w:p>
      <w:r>
        <w:t>Masked_PatientID: 877</w:t>
      </w:r>
    </w:p>
    <w:p>
      <w:r>
        <w:t>Order ID: 2e93d97af0e559f126733303d3affa90fe7e96af0a80b3c0f3959735433fa0ea</w:t>
      </w:r>
    </w:p>
    <w:p>
      <w:r>
        <w:t>Order Name: Chest X-ray</w:t>
      </w:r>
    </w:p>
    <w:p>
      <w:r>
        <w:t>Result Item Code: CHE-NOV</w:t>
      </w:r>
    </w:p>
    <w:p>
      <w:r>
        <w:t>Performed Date Time: 09/8/2018 12:08</w:t>
      </w:r>
    </w:p>
    <w:p>
      <w:r>
        <w:t>Line Num: 1</w:t>
      </w:r>
    </w:p>
    <w:p>
      <w:r>
        <w:t>Text:       There is, again, bilateral lower lobe consolidation.  The heart is not enlarged.   The aorta is unfurled.  Right IJ catheter is unchanged.     May need further action Finalised by: &lt;DOCTOR&gt;</w:t>
      </w:r>
    </w:p>
    <w:p>
      <w:r>
        <w:t>Accession Number: 67fc655618bd4c0bcc0f7368442d2234d433a6da019e3a37558071b33e7490b2</w:t>
      </w:r>
    </w:p>
    <w:p>
      <w:r>
        <w:t>Updated Date Time: 10/8/2018 8:27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