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948, Performed Date: 06/6/2016 16:50</w:t>
      </w:r>
    </w:p>
    <w:p>
      <w:pPr>
        <w:pStyle w:val="Heading2"/>
      </w:pPr>
      <w:r>
        <w:t>Raw Radiology Report Extracted</w:t>
      </w:r>
    </w:p>
    <w:p>
      <w:r>
        <w:t>Visit Number: 7fc8e327f8bc3633ded23b044e7fdb65c423da479a79977c937543f21b0af0ad</w:t>
      </w:r>
    </w:p>
    <w:p>
      <w:r>
        <w:t>Masked_PatientID: 948</w:t>
      </w:r>
    </w:p>
    <w:p>
      <w:r>
        <w:t>Order ID: 8017c1c0d8d8177cbf059e68e29537367a3ef21bcd4c0c118fd1db127acf6641</w:t>
      </w:r>
    </w:p>
    <w:p>
      <w:r>
        <w:t>Order Name: Chest X-ray</w:t>
      </w:r>
    </w:p>
    <w:p>
      <w:r>
        <w:t>Result Item Code: CHE-NOV</w:t>
      </w:r>
    </w:p>
    <w:p>
      <w:r>
        <w:t>Performed Date Time: 06/6/2016 16:50</w:t>
      </w:r>
    </w:p>
    <w:p>
      <w:r>
        <w:t>Line Num: 1</w:t>
      </w:r>
    </w:p>
    <w:p>
      <w:r>
        <w:t>Text:       HISTORY DAH s/p intubation REPORT  Compared with previous film dated 05/06/2016. Right central venous catheter and NG tube are in situ.  Interval insertion of an  ET tube with its tip projected 4.5 cm above carina.  A few embolisation,cils  in  right hypochondrium, as before. Extensive confluent air space opacities in both lungs, appears marginally less dense  now.  Likely small bilateral basal pleural effusions are also present.   Known / Minor  Finalised by: &lt;DOCTOR&gt;</w:t>
      </w:r>
    </w:p>
    <w:p>
      <w:r>
        <w:t>Accession Number: b94b7ad8fa7f96b5b6ac91c24b92b14096bc2222e118adb5639b9db0f87a93f0</w:t>
      </w:r>
    </w:p>
    <w:p>
      <w:r>
        <w:t>Updated Date Time: 07/6/2016 11:27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