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948, Performed Date: 10/6/2016 13:35</w:t>
      </w:r>
    </w:p>
    <w:p>
      <w:pPr>
        <w:pStyle w:val="Heading2"/>
      </w:pPr>
      <w:r>
        <w:t>Raw Radiology Report Extracted</w:t>
      </w:r>
    </w:p>
    <w:p>
      <w:r>
        <w:t>Visit Number: 7fc8e327f8bc3633ded23b044e7fdb65c423da479a79977c937543f21b0af0ad</w:t>
      </w:r>
    </w:p>
    <w:p>
      <w:r>
        <w:t>Masked_PatientID: 948</w:t>
      </w:r>
    </w:p>
    <w:p>
      <w:r>
        <w:t>Order ID: e3bb80bcc6dd83f0a2b1eb6c9370a893f94c86934bae10e4b4ab342619a0f334</w:t>
      </w:r>
    </w:p>
    <w:p>
      <w:r>
        <w:t>Order Name: Chest X-ray</w:t>
      </w:r>
    </w:p>
    <w:p>
      <w:r>
        <w:t>Result Item Code: CHE-NOV</w:t>
      </w:r>
    </w:p>
    <w:p>
      <w:r>
        <w:t>Performed Date Time: 10/6/2016 13:35</w:t>
      </w:r>
    </w:p>
    <w:p>
      <w:r>
        <w:t>Line Num: 1</w:t>
      </w:r>
    </w:p>
    <w:p>
      <w:r>
        <w:t>Text:       HISTORY new T2RF on background of DAH REPORT  The heart appears enlarged.  Diffuse ground-glass and alveolar changes are present  bilaterally - worse than in the preceding radiograph.  There is a new right pleural  effusion.  ETT and nasogastric tube are noted in situ.   Known / Minor  Finalised by: &lt;DOCTOR&gt;</w:t>
      </w:r>
    </w:p>
    <w:p>
      <w:r>
        <w:t>Accession Number: dfb474ce64e405633a06830d26ad62e9786796a8b2ad78cd3d5fe98ade6b956e</w:t>
      </w:r>
    </w:p>
    <w:p>
      <w:r>
        <w:t>Updated Date Time: 13/6/2016 21:37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