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69, Performed Date: 14/9/2016 1:05</w:t>
      </w:r>
    </w:p>
    <w:p>
      <w:pPr>
        <w:pStyle w:val="Heading2"/>
      </w:pPr>
      <w:r>
        <w:t>Raw Radiology Report Extracted</w:t>
      </w:r>
    </w:p>
    <w:p>
      <w:r>
        <w:t>Visit Number: 661df1b6b7cbfb30066815d33abda5ba2b5b7a52d74f896d776ecdf39e95f932</w:t>
      </w:r>
    </w:p>
    <w:p>
      <w:r>
        <w:t>Masked_PatientID: 69</w:t>
      </w:r>
    </w:p>
    <w:p>
      <w:r>
        <w:t>Order ID: da524c0d8310cac0417a66ba0207fe8b8ebff229a8604664004bc700a6de7477</w:t>
      </w:r>
    </w:p>
    <w:p>
      <w:r>
        <w:t>Order Name: Chest X-ray, Erect</w:t>
      </w:r>
    </w:p>
    <w:p>
      <w:r>
        <w:t>Result Item Code: CHE-ER</w:t>
      </w:r>
    </w:p>
    <w:p>
      <w:r>
        <w:t>Performed Date Time: 14/9/2016 1:05</w:t>
      </w:r>
    </w:p>
    <w:p>
      <w:r>
        <w:t>Line Num: 1</w:t>
      </w:r>
    </w:p>
    <w:p>
      <w:r>
        <w:t>Text:       HISTORY known gastric ulcer. Now has generalised tender abdomen, BS sluggish. TRO gut perforation REPORT  ETT, nasogastric tube and right sided central venous lines are noted in situ.  The  heart is enlarged.  There is pulmonary venous congestion with ground-glass shadowing  in the lower zones and perihilar areas   Known / Minor  Finalised by: &lt;DOCTOR&gt;</w:t>
      </w:r>
    </w:p>
    <w:p>
      <w:r>
        <w:t>Accession Number: e72555f70c0c6c0c3714a7c280e1bb4bd53f3ed50b71eb9b579cf79c7bf7ac9d</w:t>
      </w:r>
    </w:p>
    <w:p>
      <w:r>
        <w:t>Updated Date Time: 15/9/2016 18:46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