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1061, Performed Date: 21/9/2020 22:17</w:t>
      </w:r>
    </w:p>
    <w:p>
      <w:pPr>
        <w:pStyle w:val="Heading2"/>
      </w:pPr>
      <w:r>
        <w:t>Raw Radiology Report Extracted</w:t>
      </w:r>
    </w:p>
    <w:p>
      <w:r>
        <w:t>Visit Number: 1a23a05ca7605c149fcd19d70de3a3f0d2bd61349c5f1e828f92006d4f43466d</w:t>
      </w:r>
    </w:p>
    <w:p>
      <w:r>
        <w:t>Masked_PatientID: 1061</w:t>
      </w:r>
    </w:p>
    <w:p>
      <w:r>
        <w:t>Order ID: f38a8ae14adf15daba1c6e26f9d64a550fa63068c32c5d47fd15c8a6948dd31a</w:t>
      </w:r>
    </w:p>
    <w:p>
      <w:r>
        <w:t>Order Name: Chest X-ray</w:t>
      </w:r>
    </w:p>
    <w:p>
      <w:r>
        <w:t>Result Item Code: CHE-NOV</w:t>
      </w:r>
    </w:p>
    <w:p>
      <w:r>
        <w:t>Performed Date Time: 21/9/2020 22:17</w:t>
      </w:r>
    </w:p>
    <w:p>
      <w:r>
        <w:t>Line Num: 1</w:t>
      </w:r>
    </w:p>
    <w:p>
      <w:r>
        <w:t>Text: HISTORY  Post ICD insertion for CXR at 2200 today REPORT Comparison radiograph:  26 August 2020 Interval placement of single lead AICD, tip projected over the right ventricle. Prior CABG. There is cardiomegaly despite the AP projection. Aortic mural calcifications  are present. There is pulmonary venous congestion with interstitial oedema. No frank consolidation  or pleural effusion. Nodular opacity projected over the right lower zone, possibly representing the right  nippleshadow (see key image). Repeat radiograph with nipple markers may be helpful. Report Indicator: May need further action Finalised by: &lt;DOCTOR&gt;</w:t>
      </w:r>
    </w:p>
    <w:p>
      <w:r>
        <w:t>Accession Number: c12dc9337a2030645a0052a81bb6e55d793f18c34736ee951551620ebcc8ca22</w:t>
      </w:r>
    </w:p>
    <w:p>
      <w:r>
        <w:t>Updated Date Time: 22/9/2020 18:12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