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1103, Performed Date: 03/9/2016 16:14</w:t>
      </w:r>
    </w:p>
    <w:p>
      <w:pPr>
        <w:pStyle w:val="Heading2"/>
      </w:pPr>
      <w:r>
        <w:t>Raw Radiology Report Extracted</w:t>
      </w:r>
    </w:p>
    <w:p>
      <w:r>
        <w:t>Visit Number: 649624d7c627218c1cd480b85b06e8278a55f9df5ddf4842d0063e6278ee9d56</w:t>
      </w:r>
    </w:p>
    <w:p>
      <w:r>
        <w:t>Masked_PatientID: 1103</w:t>
      </w:r>
    </w:p>
    <w:p>
      <w:r>
        <w:t>Order ID: 455292496c6df84a015c5cd23cf30ec72cd388275c5c26e19138c5cfed097dda</w:t>
      </w:r>
    </w:p>
    <w:p>
      <w:r>
        <w:t>Order Name: Chest X-ray</w:t>
      </w:r>
    </w:p>
    <w:p>
      <w:r>
        <w:t>Result Item Code: CHE-NOV</w:t>
      </w:r>
    </w:p>
    <w:p>
      <w:r>
        <w:t>Performed Date Time: 03/9/2016 16:14</w:t>
      </w:r>
    </w:p>
    <w:p>
      <w:r>
        <w:t>Line Num: 1</w:t>
      </w:r>
    </w:p>
    <w:p>
      <w:r>
        <w:t>Text:       HISTORY rail road ijv REPORT  Comparison radiograph 29/08/2016. Right jugular central line noted in situ.  Partially imaged abdominal drainage catheter  as well as surgical staples in the upper abdomen are noted. Air space opacities are present in the left lower zone with effacement of the left  costophrenic angle suggestive of a small pleural effusion. The right hemithorax appears unremarkable.   May need further action Finalised by: &lt;DOCTOR&gt;</w:t>
      </w:r>
    </w:p>
    <w:p>
      <w:r>
        <w:t>Accession Number: 41673aa27751d3f5a30d5c8fb5bee74fd665f08b85a0f7b3556095e7844f6896</w:t>
      </w:r>
    </w:p>
    <w:p>
      <w:r>
        <w:t>Updated Date Time: 05/9/2016 14:01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