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09/11/2019 0:03</w:t>
      </w:r>
    </w:p>
    <w:p>
      <w:pPr>
        <w:pStyle w:val="Heading2"/>
      </w:pPr>
      <w:r>
        <w:t>Raw Radiology Report Extracted</w:t>
      </w:r>
    </w:p>
    <w:p>
      <w:r>
        <w:t>Visit Number: 8a1f5930cb72088128c219621c9d80575a5c6a5da2a33cbe91f4fd8ac8bedcd7</w:t>
      </w:r>
    </w:p>
    <w:p>
      <w:r>
        <w:t>Masked_PatientID: 1157</w:t>
      </w:r>
    </w:p>
    <w:p>
      <w:r>
        <w:t>Order ID: e700b290f14d6431b936c8277ea90a585e11841f8ee5f6ab060a43b1bd3ca13f</w:t>
      </w:r>
    </w:p>
    <w:p>
      <w:r>
        <w:t>Order Name: Chest X-ray, Erect</w:t>
      </w:r>
    </w:p>
    <w:p>
      <w:r>
        <w:t>Result Item Code: CHE-ER</w:t>
      </w:r>
    </w:p>
    <w:p>
      <w:r>
        <w:t>Performed Date Time: 09/11/2019 0:03</w:t>
      </w:r>
    </w:p>
    <w:p>
      <w:r>
        <w:t>Line Num: 1</w:t>
      </w:r>
    </w:p>
    <w:p>
      <w:r>
        <w:t>Text: HISTORY  copd exacerbation REPORT Chest X-ray: AP sitting Radiograph of 26 August 2018 was reviewed. Heart size cannot be accurately assessed in this projection. Aorta is unfolded. Pulmonary  congestion noted. Patchy airspace opacities areseen in bilateral mid to lower zones, associated with  small bilateral pleural effusions. Findings may be due to CCF/ fluid overload; however  superimposed infection should also be excluded. Follow-up radiograph after appropriate  treatment advised. Stent graft over the aorta at level of L1 and below noted, related to previous EVAR.  Report Indicator: Further action or early intervention required Finalised by: &lt;DOCTOR&gt;</w:t>
      </w:r>
    </w:p>
    <w:p>
      <w:r>
        <w:t>Accession Number: 1a46fb4409c492b1ba3294913fb0ae9c786a95dbca7b48041fcc272440613910</w:t>
      </w:r>
    </w:p>
    <w:p>
      <w:r>
        <w:t>Updated Date Time: 09/11/2019 15:01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