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04/3/2016 7:50</w:t>
      </w:r>
    </w:p>
    <w:p>
      <w:pPr>
        <w:pStyle w:val="Heading2"/>
      </w:pPr>
      <w:r>
        <w:t>Raw Radiology Report Extracted</w:t>
      </w:r>
    </w:p>
    <w:p>
      <w:r>
        <w:t>Visit Number: 4da07f09ae462e01861399d23b49c5118eae25139b1f926b55f8123e692a45f6</w:t>
      </w:r>
    </w:p>
    <w:p>
      <w:r>
        <w:t>Masked_PatientID: 1189</w:t>
      </w:r>
    </w:p>
    <w:p>
      <w:r>
        <w:t>Order ID: 65eb44892c59c921f72554a627e314be14f18f273dab6fbd540bfc70031c47ca</w:t>
      </w:r>
    </w:p>
    <w:p>
      <w:r>
        <w:t>Order Name: Chest X-ray</w:t>
      </w:r>
    </w:p>
    <w:p>
      <w:r>
        <w:t>Result Item Code: CHE-NOV</w:t>
      </w:r>
    </w:p>
    <w:p>
      <w:r>
        <w:t>Performed Date Time: 04/3/2016 7:50</w:t>
      </w:r>
    </w:p>
    <w:p>
      <w:r>
        <w:t>Line Num: 1</w:t>
      </w:r>
    </w:p>
    <w:p>
      <w:r>
        <w:t>Text:       HISTORY ARDS bilateral pneumonia REPORT  The prior chest radiograph dated 03/03/2016 was reviewed. The positions of the endotracheal tube, NG tube remain stable.  Sternotomy wires  are noted. The heart appears enlarged despite the AP projection.  Extensive bilateral confluent  nodular shadowing is again noted, with no significant interval improvement.  No sizable  pleural effusion.   Known / Minor  Finalised by: &lt;DOCTOR&gt;</w:t>
      </w:r>
    </w:p>
    <w:p>
      <w:r>
        <w:t>Accession Number: 1ddd351394c47cb6ec3aeef464109b3803ad655c2602314b525a34ab6acadb42</w:t>
      </w:r>
    </w:p>
    <w:p>
      <w:r>
        <w:t>Updated Date Time: 05/3/2016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