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 Performed Date: 10/1/2015 15:17</w:t>
      </w:r>
    </w:p>
    <w:p>
      <w:pPr>
        <w:pStyle w:val="Heading2"/>
      </w:pPr>
      <w:r>
        <w:t>Raw Radiology Report Extracted</w:t>
      </w:r>
    </w:p>
    <w:p>
      <w:r>
        <w:t>Visit Number: 3f550afcb2319439d13399c50da8b668931a4dbc07564873db7664e8d2bcbe06</w:t>
      </w:r>
    </w:p>
    <w:p>
      <w:r>
        <w:t>Masked_PatientID: 120</w:t>
      </w:r>
    </w:p>
    <w:p>
      <w:r>
        <w:t>Order ID: a7ffc279afa00f65964c408bf11d92fd52adbf62f3e764149e0b67f57497b4f6</w:t>
      </w:r>
    </w:p>
    <w:p>
      <w:r>
        <w:t>Order Name: CT Chest or Thorax</w:t>
      </w:r>
    </w:p>
    <w:p>
      <w:r>
        <w:t>Result Item Code: CTCHE</w:t>
      </w:r>
    </w:p>
    <w:p>
      <w:r>
        <w:t>Performed Date Time: 10/1/2015 15:17</w:t>
      </w:r>
    </w:p>
    <w:p>
      <w:r>
        <w:t>Line Num: 1</w:t>
      </w:r>
    </w:p>
    <w:p>
      <w:r>
        <w:t>Text:       HISTORY right hypochondriac pain. R pneumonia. newly diagnosed liver lesion ?primary/secondary  cancer. TECHNIQUE Scans acquired as per department protocol. Intravenous contrast: Optiray 350 - Volume (ml): 50 FINDINGS  Thereis an irregular soft tissue mass measuring 3.4 x 3.3 cm at the apical segment  of the left upper lobe.  Occlusion of the airways leading to the mass is present.  A calcified granuloma is present at the same lobe. No other focal pulmonary nodule  is demonstrated. Enlarged lymph nodes are present at the left hilum, aorta pulmonary window, right  paratracheal region, left paratracheal region and a prominent subcarinal lymph node  is present. A small right pleural effusion is present. The portions of the upper abdomen included on this scan shows the presence of the  irregular segment III nodule and the presence of other subcentimetre hypodensities  that may represent cysts. CONCLUSION There is a left upper lobe mass with extensive ipsilateral hilar nodes and bilateral  superior mediastinal lymph nodes raising possibility of a bronchogenic carcinoma  and extensive mediastinal nodal disease.   The lesion within the segment III of the liver may represent a metastatic deposit.   May need further action Finalised by: &lt;DOCTOR&gt;</w:t>
      </w:r>
    </w:p>
    <w:p>
      <w:r>
        <w:t>Accession Number: 90512ea55192e9e69063bed7efef914326f92036eb54bf99b12cb0d8027bcad9</w:t>
      </w:r>
    </w:p>
    <w:p>
      <w:r>
        <w:t>Updated Date Time: 10/1/2015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