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1200, Performed Date: 29/3/2017 12:54</w:t>
      </w:r>
    </w:p>
    <w:p>
      <w:pPr>
        <w:pStyle w:val="Heading2"/>
      </w:pPr>
      <w:r>
        <w:t>Raw Radiology Report Extracted</w:t>
      </w:r>
    </w:p>
    <w:p>
      <w:r>
        <w:t>Visit Number: 7a56cf798e4641344b8cdf4228dcc8cd267a4aba977c5bd9c5150e21f4ef4cc8</w:t>
      </w:r>
    </w:p>
    <w:p>
      <w:r>
        <w:t>Masked_PatientID: 1200</w:t>
      </w:r>
    </w:p>
    <w:p>
      <w:r>
        <w:t>Order ID: e9e6bd1e74004ba4ac0e86ed7d7fcb18e0e5f70bb20018ea2a5a2564c657537f</w:t>
      </w:r>
    </w:p>
    <w:p>
      <w:r>
        <w:t>Order Name: Chest X-ray</w:t>
      </w:r>
    </w:p>
    <w:p>
      <w:r>
        <w:t>Result Item Code: CHE-NOV</w:t>
      </w:r>
    </w:p>
    <w:p>
      <w:r>
        <w:t>Performed Date Time: 29/3/2017 12:54</w:t>
      </w:r>
    </w:p>
    <w:p>
      <w:r>
        <w:t>Line Num: 1</w:t>
      </w:r>
    </w:p>
    <w:p>
      <w:r>
        <w:t>Text:       HISTORY Post chest drain insertion REPORT  The prior radiograph taken earlier in the day at 01:50 a.m. was reviewed. Interval insertion of left-sided pigtail catheter, the tip of which projects in the  lower zone. No significant interval change is noted in the left-sided hydropneumothorax.    The right lung shows changes of pulmonary venous congestion, stable from prior. The heart size cannot be accurately assessed on this projection. Calcific densities are projected over the left breast shadow.   May need further action Finalised by: &lt;DOCTOR&gt;</w:t>
      </w:r>
    </w:p>
    <w:p>
      <w:r>
        <w:t>Accession Number: 586e9609e3978806301e588a58ec09a6c32d240c2dc1dfb3a45c5f497366b1a8</w:t>
      </w:r>
    </w:p>
    <w:p>
      <w:r>
        <w:t>Updated Date Time: 29/3/2017 17:56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