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27/6/2020 12:08</w:t>
      </w:r>
    </w:p>
    <w:p>
      <w:pPr>
        <w:pStyle w:val="Heading2"/>
      </w:pPr>
      <w:r>
        <w:t>Raw Radiology Report Extracted</w:t>
      </w:r>
    </w:p>
    <w:p>
      <w:r>
        <w:t>Visit Number: 8dd9d48e049068b28d2225ddc7a47ccda946238717090943f8acccda2e297e9c</w:t>
      </w:r>
    </w:p>
    <w:p>
      <w:r>
        <w:t>Masked_PatientID: 1234</w:t>
      </w:r>
    </w:p>
    <w:p>
      <w:r>
        <w:t>Order ID: 8e7b540cb3aea35079b537a00baf090a1e0ae872680e3ffc5b781f78ad4b8735</w:t>
      </w:r>
    </w:p>
    <w:p>
      <w:r>
        <w:t>Order Name: Chest X-ray</w:t>
      </w:r>
    </w:p>
    <w:p>
      <w:r>
        <w:t>Result Item Code: CHE-NOV</w:t>
      </w:r>
    </w:p>
    <w:p>
      <w:r>
        <w:t>Performed Date Time: 27/6/2020 12:08</w:t>
      </w:r>
    </w:p>
    <w:p>
      <w:r>
        <w:t>Line Num: 1</w:t>
      </w:r>
    </w:p>
    <w:p>
      <w:r>
        <w:t>Text: HISTORY  SOB, CHRONIC COUGH TRO COVID REPORT The heart size and mediastinal configuration are normal.  No active lung lesion is seen. There is mild scoliosis with concavity to the left.  Report Indicator: Known / Minor Finalised by: &lt;DOCTOR&gt;</w:t>
      </w:r>
    </w:p>
    <w:p>
      <w:r>
        <w:t>Accession Number: 7e8774e6e6b389598964d50d6bca67b34ba147e7e86826363521a4e09e016427</w:t>
      </w:r>
    </w:p>
    <w:p>
      <w:r>
        <w:t>Updated Date Time: 27/6/2020 13:02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