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1282, Performed Date: 27/3/2018 17:49</w:t>
      </w:r>
    </w:p>
    <w:p>
      <w:pPr>
        <w:pStyle w:val="Heading2"/>
      </w:pPr>
      <w:r>
        <w:t>Raw Radiology Report Extracted</w:t>
      </w:r>
    </w:p>
    <w:p>
      <w:r>
        <w:t>Visit Number: 02c6d94f34d4c1aa005865ea7c4eac1b542306da47bd17694a19d429340566b5</w:t>
      </w:r>
    </w:p>
    <w:p>
      <w:r>
        <w:t>Masked_PatientID: 1282</w:t>
      </w:r>
    </w:p>
    <w:p>
      <w:r>
        <w:t>Order ID: 8cb7b9b647ac2a09e32d01747a1d0500958c52df8fc378670b5c8c2b0081bea3</w:t>
      </w:r>
    </w:p>
    <w:p>
      <w:r>
        <w:t>Order Name: Chest X-ray</w:t>
      </w:r>
    </w:p>
    <w:p>
      <w:r>
        <w:t>Result Item Code: CHE-NOV</w:t>
      </w:r>
    </w:p>
    <w:p>
      <w:r>
        <w:t>Performed Date Time: 27/3/2018 17:49</w:t>
      </w:r>
    </w:p>
    <w:p>
      <w:r>
        <w:t>Line Num: 1</w:t>
      </w:r>
    </w:p>
    <w:p>
      <w:r>
        <w:t>Text:       HISTORY acute sob desat ? allergic reaction REPORT   The heterogeneous ill-defined mass within the left perihilar region is again noted.   There is new increased pulmonary shadowing in the left lower zone which may represent  superadded infection.  Left hemidiaphragm is slightly elevated.   May need further action Finalised by: &lt;DOCTOR&gt;</w:t>
      </w:r>
    </w:p>
    <w:p>
      <w:r>
        <w:t>Accession Number: 2a6db45a87ab751ca70fccbd006e2f8be0125b55ea0bff2fadd2483deed92d9c</w:t>
      </w:r>
    </w:p>
    <w:p>
      <w:r>
        <w:t>Updated Date Time: 28/3/2018 12:40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