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1312, Performed Date: 01/11/2016 15:53</w:t>
      </w:r>
    </w:p>
    <w:p>
      <w:pPr>
        <w:pStyle w:val="Heading2"/>
      </w:pPr>
      <w:r>
        <w:t>Raw Radiology Report Extracted</w:t>
      </w:r>
    </w:p>
    <w:p>
      <w:r>
        <w:t>Visit Number: 0868aa5165cbe2ca3db57e05a00deb8558a865afe8dbb08d1c7afa4579c5e3bd</w:t>
      </w:r>
    </w:p>
    <w:p>
      <w:r>
        <w:t>Masked_PatientID: 1312</w:t>
      </w:r>
    </w:p>
    <w:p>
      <w:r>
        <w:t>Order ID: e8e6baa5e32d7a5c8a8a0164aecf63eeb3990baaca499395090c6410f78ffb95</w:t>
      </w:r>
    </w:p>
    <w:p>
      <w:r>
        <w:t>Order Name: Chest X-ray</w:t>
      </w:r>
    </w:p>
    <w:p>
      <w:r>
        <w:t>Result Item Code: CHE-NOV</w:t>
      </w:r>
    </w:p>
    <w:p>
      <w:r>
        <w:t>Performed Date Time: 01/11/2016 15:53</w:t>
      </w:r>
    </w:p>
    <w:p>
      <w:r>
        <w:t>Line Num: 1</w:t>
      </w:r>
    </w:p>
    <w:p>
      <w:r>
        <w:t>Text:       HISTORY Post NGT; Lt MCA infarct REPORT  Sternotomy wires are present.  Nasogastric tube is 6 cm below the gastro-oesophageal  junction.  Heart appears slightly enlarged.  Lung bases are difficult to assess due  to suboptimal inspiratory effort.  No gross consolidation is seen in the visualised  upper and middle zones.   Known / Minor  Finalised by: &lt;DOCTOR&gt;</w:t>
      </w:r>
    </w:p>
    <w:p>
      <w:r>
        <w:t>Accession Number: 9ec487f54d5f8a6465cce9bbce51ce479bfc49252e7a7aaf44413d2b01a5d548</w:t>
      </w:r>
    </w:p>
    <w:p>
      <w:r>
        <w:t>Updated Date Time: 01/11/2016 16:31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