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1312, Performed Date: 04/8/2016 13:34</w:t>
      </w:r>
    </w:p>
    <w:p>
      <w:pPr>
        <w:pStyle w:val="Heading2"/>
      </w:pPr>
      <w:r>
        <w:t>Raw Radiology Report Extracted</w:t>
      </w:r>
    </w:p>
    <w:p>
      <w:r>
        <w:t>Visit Number: 0ad0ca62cb32661d10f67a5cf47c6f942b22f6bad05944df25cecb25d8e600d9</w:t>
      </w:r>
    </w:p>
    <w:p>
      <w:r>
        <w:t>Masked_PatientID: 1312</w:t>
      </w:r>
    </w:p>
    <w:p>
      <w:r>
        <w:t>Order ID: 89c660ea9e309d46a16d8db905bef5b98fd2913aaf3c8927a590f65b25f3c6da</w:t>
      </w:r>
    </w:p>
    <w:p>
      <w:r>
        <w:t>Order Name: Chest X-ray</w:t>
      </w:r>
    </w:p>
    <w:p>
      <w:r>
        <w:t>Result Item Code: CHE-NOV</w:t>
      </w:r>
    </w:p>
    <w:p>
      <w:r>
        <w:t>Performed Date Time: 04/8/2016 13:34</w:t>
      </w:r>
    </w:p>
    <w:p>
      <w:r>
        <w:t>Line Num: 1</w:t>
      </w:r>
    </w:p>
    <w:p>
      <w:r>
        <w:t>Text:       HISTORY angina pectoris REPORT CHEST  Previous chest radiograph dated 12 July 2016 was reviewed. Heart size cannot be accurately assessed in this projection. Coronary artery stent  in situ. Mild prominence of the bilateralhila and perihilar vasculature suggest a degree  of pulmonary venous congestion. No focal consolidation, pleural effusion or pneumothorax is seen.   Known / Minor  Finalised by: &lt;DOCTOR&gt;</w:t>
      </w:r>
    </w:p>
    <w:p>
      <w:r>
        <w:t>Accession Number: 69a5b7053113c2b94897865a146079d847400bc5a82c0e91cca0abdaa475cd9a</w:t>
      </w:r>
    </w:p>
    <w:p>
      <w:r>
        <w:t>Updated Date Time: 04/8/2016 16:45</w:t>
      </w:r>
    </w:p>
    <w:p>
      <w:pPr>
        <w:pStyle w:val="Heading2"/>
      </w:pPr>
      <w:r>
        <w:t>Layman Explanation</w:t>
      </w:r>
    </w:p>
    <w:p>
      <w:r>
        <w:t>Error generating summary.</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