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1340, Performed Date: 08/11/2018 15:52</w:t>
      </w:r>
    </w:p>
    <w:p>
      <w:pPr>
        <w:pStyle w:val="Heading2"/>
      </w:pPr>
      <w:r>
        <w:t>Raw Radiology Report Extracted</w:t>
      </w:r>
    </w:p>
    <w:p>
      <w:r>
        <w:t>Visit Number: 3a22e2879ba515c9f1a4670980cc57699de41d5433e6dfbae5453a74d44f7a86</w:t>
      </w:r>
    </w:p>
    <w:p>
      <w:r>
        <w:t>Masked_PatientID: 1340</w:t>
      </w:r>
    </w:p>
    <w:p>
      <w:r>
        <w:t>Order ID: 4549a0224f55ec147fa96a0244fd9b9c89313568769da07aecb97c9b1ff753bb</w:t>
      </w:r>
    </w:p>
    <w:p>
      <w:r>
        <w:t>Order Name: Chest X-ray, Erect</w:t>
      </w:r>
    </w:p>
    <w:p>
      <w:r>
        <w:t>Result Item Code: CHE-ER</w:t>
      </w:r>
    </w:p>
    <w:p>
      <w:r>
        <w:t>Performed Date Time: 08/11/2018 15:52</w:t>
      </w:r>
    </w:p>
    <w:p>
      <w:r>
        <w:t>Line Num: 1</w:t>
      </w:r>
    </w:p>
    <w:p>
      <w:r>
        <w:t>Text:       HISTORY left basal creps. cough 1 months REPORT It is difficult to accurately assess the cardiac size as the patient is not in full  inspiration.  Mildly increased shadowing seen in the left infra hilar region and left retro cardiac  region. Please correlate with the clinical findings.    May need further action Finalised by: &lt;DOCTOR&gt;</w:t>
      </w:r>
    </w:p>
    <w:p>
      <w:r>
        <w:t>Accession Number: c5218dce15329e39ae77b53435f287d130d546d83ad7550310cc7b09fa1eeaed</w:t>
      </w:r>
    </w:p>
    <w:p>
      <w:r>
        <w:t>Updated Date Time: 08/11/2018 16:13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